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cs="Times New Roman"/>
          <w:b/>
          <w:sz w:val="24"/>
          <w:szCs w:val="24"/>
          <w:lang w:eastAsia="zh-CN" w:bidi="ar-SA"/>
        </w:rPr>
      </w:pPr>
      <w:r>
        <w:rPr>
          <w:rFonts w:ascii="Arial" w:hAnsi="Arial" w:eastAsia="MS Mincho" w:cs="Times New Roman"/>
          <w:b/>
          <w:sz w:val="24"/>
          <w:szCs w:val="24"/>
          <w:lang w:val="de-DE" w:eastAsia="zh-CN" w:bidi="ar-SA"/>
        </w:rPr>
        <w:t>3GPP TSG-RAN WG2 Meeting #123</w:t>
      </w:r>
      <w:r>
        <w:rPr>
          <w:rFonts w:ascii="Arial" w:hAnsi="Arial" w:eastAsia="MS Mincho" w:cs="Times New Roman"/>
          <w:b/>
          <w:sz w:val="24"/>
          <w:szCs w:val="24"/>
          <w:lang w:val="de-DE" w:eastAsia="zh-CN" w:bidi="ar-SA"/>
        </w:rPr>
        <w:tab/>
      </w:r>
      <w:r>
        <w:rPr>
          <w:rFonts w:ascii="Arial" w:hAnsi="Arial" w:eastAsia="MS Mincho" w:cs="Times New Roman"/>
          <w:b/>
          <w:sz w:val="24"/>
          <w:szCs w:val="24"/>
          <w:lang w:val="de-DE" w:eastAsia="zh-CN" w:bidi="ar-SA"/>
        </w:rPr>
        <w:t>R2-230713</w:t>
      </w:r>
      <w:r>
        <w:rPr>
          <w:rFonts w:hint="default" w:ascii="Arial" w:hAnsi="Arial" w:eastAsia="MS Mincho" w:cs="Times New Roman"/>
          <w:b/>
          <w:sz w:val="24"/>
          <w:szCs w:val="24"/>
          <w:lang w:eastAsia="zh-CN" w:bidi="ar-SA"/>
        </w:rPr>
        <w:t>4</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Toulouse, France, August 21-25,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discard </w:t>
      </w:r>
      <w:r>
        <w:rPr>
          <w:rFonts w:hint="eastAsia" w:ascii="Times New Roman" w:hAnsi="Times New Roman" w:cs="Times New Roman"/>
          <w:b/>
          <w:sz w:val="24"/>
          <w:szCs w:val="24"/>
          <w:lang w:val="en-US" w:eastAsia="zh-Hans"/>
        </w:rPr>
        <w:t>ind</w:t>
      </w:r>
      <w:r>
        <w:rPr>
          <w:rFonts w:hint="default" w:ascii="Times New Roman" w:hAnsi="Times New Roman" w:cs="Times New Roman"/>
          <w:b/>
          <w:sz w:val="24"/>
          <w:szCs w:val="24"/>
          <w:lang w:eastAsia="zh-Hans"/>
        </w:rPr>
        <w:t>ication</w:t>
      </w:r>
      <w:r>
        <w:rPr>
          <w:rFonts w:hint="eastAsia" w:ascii="Times New Roman" w:hAnsi="Times New Roman" w:cs="Times New Roman"/>
          <w:b/>
          <w:sz w:val="24"/>
          <w:szCs w:val="24"/>
          <w:lang w:val="en-US" w:eastAsia="zh-CN"/>
        </w:rPr>
        <w:t xml:space="preserve"> for XR</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rPr>
        <w:t>7</w:t>
      </w:r>
      <w:r>
        <w:rPr>
          <w:rFonts w:ascii="Times New Roman" w:hAnsi="Times New Roman" w:cs="Times New Roman"/>
          <w:b/>
          <w:sz w:val="24"/>
          <w:szCs w:val="24"/>
        </w:rPr>
        <w:t>.</w:t>
      </w:r>
      <w:r>
        <w:rPr>
          <w:rFonts w:hint="default" w:ascii="Times New Roman" w:hAnsi="Times New Roman" w:cs="Times New Roman"/>
          <w:b/>
          <w:sz w:val="24"/>
          <w:szCs w:val="24"/>
        </w:rPr>
        <w:t xml:space="preserve"> </w:t>
      </w:r>
      <w:r>
        <w:rPr>
          <w:rFonts w:hint="eastAsia" w:ascii="Times New Roman" w:hAnsi="Times New Roman" w:cs="Times New Roman"/>
          <w:b/>
          <w:sz w:val="24"/>
          <w:szCs w:val="24"/>
        </w:rPr>
        <w:t>5.</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eastAsia="zh-CN"/>
        </w:rPr>
        <w:t>4</w:t>
      </w:r>
      <w:r>
        <w:rPr>
          <w:rFonts w:hint="eastAsia" w:ascii="Times New Roman" w:hAnsi="Times New Roman" w:cs="Times New Roman"/>
          <w:b/>
          <w:sz w:val="24"/>
          <w:szCs w:val="24"/>
          <w:lang w:val="en-US" w:eastAsia="zh-CN"/>
        </w:rPr>
        <w:t>.</w:t>
      </w:r>
      <w:r>
        <w:rPr>
          <w:rFonts w:hint="default" w:ascii="Times New Roman" w:hAnsi="Times New Roman" w:cs="Times New Roman"/>
          <w:b/>
          <w:sz w:val="24"/>
          <w:szCs w:val="24"/>
          <w:lang w:eastAsia="zh-CN"/>
        </w:rPr>
        <w:t xml:space="preserve"> 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rPr>
          <w:rFonts w:hint="default" w:ascii="Times New Roman" w:hAnsi="Times New Roman"/>
          <w:sz w:val="21"/>
          <w:szCs w:val="21"/>
          <w:lang w:eastAsia="zh-CN"/>
        </w:rPr>
      </w:pPr>
      <w:r>
        <w:rPr>
          <w:rFonts w:hint="default" w:ascii="Times New Roman" w:hAnsi="Times New Roman"/>
          <w:sz w:val="21"/>
          <w:szCs w:val="21"/>
          <w:lang w:eastAsia="zh-CN"/>
        </w:rPr>
        <w:t xml:space="preserve">For the XR-specific capacity improvements, discard operation for XR is one of the crucial issue. According to the latest </w:t>
      </w:r>
      <w:r>
        <w:rPr>
          <w:rFonts w:ascii="Times New Roman" w:hAnsi="Times New Roman" w:eastAsia="宋体" w:cs="Times New Roman"/>
          <w:kern w:val="0"/>
          <w:sz w:val="21"/>
          <w:szCs w:val="21"/>
          <w:lang w:eastAsia="zh-CN"/>
        </w:rPr>
        <w:t>RAN2</w:t>
      </w:r>
      <w:r>
        <w:rPr>
          <w:rFonts w:hint="default" w:ascii="Times New Roman" w:hAnsi="Times New Roman" w:eastAsia="宋体" w:cs="Times New Roman"/>
          <w:kern w:val="0"/>
          <w:sz w:val="21"/>
          <w:szCs w:val="21"/>
          <w:lang w:eastAsia="zh-CN"/>
        </w:rPr>
        <w:t>#</w:t>
      </w:r>
      <w:r>
        <w:rPr>
          <w:rFonts w:ascii="Times New Roman" w:hAnsi="Times New Roman" w:eastAsia="宋体" w:cs="Times New Roman"/>
          <w:kern w:val="0"/>
          <w:sz w:val="21"/>
          <w:szCs w:val="21"/>
          <w:lang w:eastAsia="zh-CN"/>
        </w:rPr>
        <w:t>1</w:t>
      </w:r>
      <w:r>
        <w:rPr>
          <w:rFonts w:hint="default" w:ascii="Times New Roman" w:hAnsi="Times New Roman" w:eastAsia="宋体" w:cs="Times New Roman"/>
          <w:kern w:val="0"/>
          <w:sz w:val="21"/>
          <w:szCs w:val="21"/>
          <w:lang w:eastAsia="zh-CN"/>
        </w:rPr>
        <w:t xml:space="preserve">22 </w:t>
      </w:r>
      <w:r>
        <w:rPr>
          <w:rFonts w:hint="eastAsia" w:ascii="Times New Roman" w:hAnsi="Times New Roman" w:eastAsia="宋体" w:cs="Times New Roman"/>
          <w:kern w:val="0"/>
          <w:sz w:val="21"/>
          <w:szCs w:val="21"/>
          <w:lang w:val="en-US" w:eastAsia="zh-Hans"/>
        </w:rPr>
        <w:t>me</w:t>
      </w:r>
      <w:r>
        <w:rPr>
          <w:rFonts w:hint="default" w:ascii="Times New Roman" w:hAnsi="Times New Roman" w:eastAsia="宋体" w:cs="Times New Roman"/>
          <w:kern w:val="0"/>
          <w:sz w:val="21"/>
          <w:szCs w:val="21"/>
          <w:lang w:eastAsia="zh-Hans"/>
        </w:rPr>
        <w:t>eting agreements[1]</w:t>
      </w:r>
      <w:r>
        <w:rPr>
          <w:rFonts w:hint="default" w:ascii="Times New Roman" w:hAnsi="Times New Roman"/>
          <w:sz w:val="21"/>
          <w:szCs w:val="21"/>
          <w:lang w:eastAsia="zh-CN"/>
        </w:rPr>
        <w:t>, the following agreements on PDU set discarding are reached.</w:t>
      </w:r>
    </w:p>
    <w:p>
      <w:pPr>
        <w:rPr>
          <w:rFonts w:hint="default" w:ascii="Times New Roman Bold" w:hAnsi="Times New Roman Bold" w:cs="Times New Roman Bold"/>
          <w:b/>
          <w:bCs/>
          <w:sz w:val="21"/>
          <w:szCs w:val="21"/>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0" w:hRule="atLeast"/>
          <w:jc w:val="center"/>
        </w:trPr>
        <w:tc>
          <w:tcPr>
            <w:tcW w:w="9720" w:type="dxa"/>
          </w:tcPr>
          <w:p>
            <w:pPr>
              <w:numPr>
                <w:ilvl w:val="0"/>
                <w:numId w:val="2"/>
              </w:numPr>
              <w:spacing w:before="60"/>
              <w:ind w:left="1160" w:leftChars="0" w:firstLineChars="0"/>
              <w:rPr>
                <w:rFonts w:ascii="Arial" w:hAnsi="Arial" w:eastAsia="MS Mincho" w:cs="Times New Roman"/>
                <w:b/>
                <w:szCs w:val="24"/>
                <w:highlight w:val="none"/>
                <w:lang w:val="en-US" w:eastAsia="en-GB" w:bidi="ar-SA"/>
              </w:rPr>
            </w:pPr>
            <w:r>
              <w:rPr>
                <w:rFonts w:ascii="Arial" w:hAnsi="Arial" w:eastAsia="MS Mincho" w:cs="Times New Roman"/>
                <w:b/>
                <w:szCs w:val="24"/>
                <w:highlight w:val="none"/>
                <w:lang w:val="en-US" w:eastAsia="en-GB" w:bidi="ar-SA"/>
              </w:rPr>
              <w:t>: PDU-set discard indication for UL is configured using RRC to handle the PDU Set based discard functionality (i.e. whether UE discards all packets in PDU set when one PDU is discarded). The configuration is per PDCP entity.</w:t>
            </w:r>
          </w:p>
          <w:p>
            <w:pPr>
              <w:numPr>
                <w:ilvl w:val="0"/>
                <w:numId w:val="2"/>
              </w:numPr>
              <w:spacing w:before="60"/>
              <w:ind w:left="1160" w:leftChars="0" w:firstLineChars="0"/>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N</w:t>
            </w:r>
            <w:r>
              <w:rPr>
                <w:rFonts w:hint="default" w:ascii="Arial" w:hAnsi="Arial" w:eastAsia="MS Mincho" w:cs="Times New Roman"/>
                <w:b/>
                <w:szCs w:val="24"/>
                <w:highlight w:val="none"/>
                <w:lang w:eastAsia="en-GB" w:bidi="ar-SA"/>
              </w:rPr>
              <w:t>N</w:t>
            </w:r>
            <w:r>
              <w:rPr>
                <w:rFonts w:ascii="Arial" w:hAnsi="Arial" w:eastAsia="MS Mincho" w:cs="Times New Roman"/>
                <w:b/>
                <w:szCs w:val="24"/>
                <w:highlight w:val="none"/>
                <w:lang w:val="en-GB" w:eastAsia="en-GB" w:bidi="ar-SA"/>
              </w:rPr>
              <w:t xml:space="preserve">etwork indicates UE to apply PSI-based XR discard mechanism via dedicated signalling. </w:t>
            </w:r>
          </w:p>
          <w:p>
            <w:pPr>
              <w:numPr>
                <w:ilvl w:val="0"/>
                <w:numId w:val="2"/>
              </w:numPr>
              <w:spacing w:before="60"/>
              <w:ind w:left="1160" w:leftChars="0" w:firstLineChars="0"/>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F</w:t>
            </w:r>
            <w:r>
              <w:rPr>
                <w:rFonts w:hint="default" w:ascii="Arial" w:hAnsi="Arial" w:eastAsia="MS Mincho" w:cs="Times New Roman"/>
                <w:b/>
                <w:szCs w:val="24"/>
                <w:highlight w:val="none"/>
                <w:lang w:eastAsia="en-GB" w:bidi="ar-SA"/>
              </w:rPr>
              <w:t>F</w:t>
            </w:r>
            <w:r>
              <w:rPr>
                <w:rFonts w:ascii="Arial" w:hAnsi="Arial" w:eastAsia="MS Mincho" w:cs="Times New Roman"/>
                <w:b/>
                <w:szCs w:val="24"/>
                <w:highlight w:val="none"/>
                <w:lang w:val="en-GB" w:eastAsia="en-GB" w:bidi="ar-SA"/>
              </w:rPr>
              <w:t>FS how/whether to minimize additional UL signalling after this indication.</w:t>
            </w:r>
          </w:p>
          <w:p>
            <w:pPr>
              <w:numPr>
                <w:ilvl w:val="0"/>
                <w:numId w:val="2"/>
              </w:numPr>
              <w:spacing w:before="60"/>
              <w:ind w:left="1160" w:leftChars="0" w:firstLineChars="0"/>
              <w:rPr>
                <w:rFonts w:hint="default" w:ascii="Times New Roman Bold" w:hAnsi="Times New Roman Bold" w:cs="Times New Roman Bold"/>
                <w:b/>
                <w:bCs/>
                <w:sz w:val="21"/>
                <w:szCs w:val="21"/>
                <w:vertAlign w:val="baseline"/>
                <w:lang w:val="en-US" w:eastAsia="zh-CN"/>
              </w:rPr>
            </w:pPr>
            <w:r>
              <w:rPr>
                <w:rFonts w:ascii="Arial" w:hAnsi="Arial" w:eastAsia="MS Mincho" w:cs="Times New Roman"/>
                <w:b/>
                <w:szCs w:val="24"/>
                <w:highlight w:val="none"/>
                <w:lang w:val="en-GB" w:eastAsia="en-GB" w:bidi="ar-SA"/>
              </w:rPr>
              <w:t>F</w:t>
            </w:r>
            <w:r>
              <w:rPr>
                <w:rFonts w:hint="default" w:ascii="Arial" w:hAnsi="Arial" w:eastAsia="MS Mincho" w:cs="Times New Roman"/>
                <w:b/>
                <w:szCs w:val="24"/>
                <w:highlight w:val="none"/>
                <w:lang w:eastAsia="en-GB" w:bidi="ar-SA"/>
              </w:rPr>
              <w:t>F</w:t>
            </w:r>
            <w:r>
              <w:rPr>
                <w:rFonts w:ascii="Arial" w:hAnsi="Arial" w:eastAsia="MS Mincho" w:cs="Times New Roman"/>
                <w:b/>
                <w:szCs w:val="24"/>
                <w:highlight w:val="none"/>
                <w:lang w:val="en-GB" w:eastAsia="en-GB" w:bidi="ar-SA"/>
              </w:rPr>
              <w:t>FS if the NW indication is a one-shot or also subsequent packets</w:t>
            </w:r>
          </w:p>
        </w:tc>
      </w:tr>
    </w:tbl>
    <w:p>
      <w:pPr>
        <w:pStyle w:val="51"/>
        <w:rPr>
          <w:sz w:val="21"/>
          <w:szCs w:val="21"/>
        </w:rPr>
      </w:pPr>
    </w:p>
    <w:p>
      <w:pPr>
        <w:bidi w:val="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However, there are still s</w:t>
      </w:r>
      <w:r>
        <w:rPr>
          <w:rFonts w:hint="eastAsia" w:ascii="Times New Roman Regular" w:hAnsi="Times New Roman Regular" w:cs="Times New Roman Regular"/>
          <w:sz w:val="21"/>
          <w:szCs w:val="21"/>
          <w:lang w:val="en-US" w:eastAsia="zh-Hans"/>
        </w:rPr>
        <w:t>e</w:t>
      </w:r>
      <w:r>
        <w:rPr>
          <w:rFonts w:hint="default" w:ascii="Times New Roman Regular" w:hAnsi="Times New Roman Regular" w:cs="Times New Roman Regular"/>
          <w:sz w:val="21"/>
          <w:szCs w:val="21"/>
          <w:lang w:eastAsia="zh-Hans"/>
        </w:rPr>
        <w:t>v</w:t>
      </w:r>
      <w:r>
        <w:rPr>
          <w:rFonts w:hint="default" w:ascii="Times New Roman Regular" w:hAnsi="Times New Roman Regular" w:cs="Times New Roman Regular"/>
          <w:sz w:val="21"/>
          <w:szCs w:val="21"/>
        </w:rPr>
        <w:t>eral questions need to be further discussed on PDU Set discarding issue. Such as :</w:t>
      </w:r>
    </w:p>
    <w:p>
      <w:pPr>
        <w:numPr>
          <w:ilvl w:val="0"/>
          <w:numId w:val="4"/>
        </w:numPr>
        <w:bidi w:val="0"/>
        <w:ind w:left="42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 to perform PDU-set based discard in PDCP layer?</w:t>
      </w:r>
    </w:p>
    <w:p>
      <w:pPr>
        <w:numPr>
          <w:ilvl w:val="0"/>
          <w:numId w:val="4"/>
        </w:numPr>
        <w:bidi w:val="0"/>
        <w:ind w:left="42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 xml:space="preserve">When PSI is set, how to perform PDU Set discarding by UE? </w:t>
      </w:r>
    </w:p>
    <w:p>
      <w:pPr>
        <w:spacing w:before="120" w:beforeLines="50" w:after="120" w:afterLines="50"/>
        <w:rPr>
          <w:rFonts w:ascii="Times New Roman" w:hAnsi="Times New Roman" w:cs="Times New Roman"/>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the above un</w:t>
      </w:r>
      <w:r>
        <w:rPr>
          <w:rFonts w:hint="eastAsia" w:ascii="Times New Roman" w:hAnsi="Times New Roman" w:cs="Times New Roman"/>
          <w:sz w:val="21"/>
          <w:szCs w:val="21"/>
          <w:lang w:val="en-US" w:eastAsia="zh-Hans"/>
        </w:rPr>
        <w:t>conf</w:t>
      </w:r>
      <w:r>
        <w:rPr>
          <w:rFonts w:hint="default" w:ascii="Times New Roman" w:hAnsi="Times New Roman" w:cs="Times New Roman"/>
          <w:sz w:val="21"/>
          <w:szCs w:val="21"/>
          <w:lang w:eastAsia="zh-Hans"/>
        </w:rPr>
        <w:t xml:space="preserve">irmed questions on </w:t>
      </w:r>
      <w:r>
        <w:rPr>
          <w:rFonts w:hint="default" w:ascii="Times New Roman Regular" w:hAnsi="Times New Roman Regular" w:cs="Times New Roman Regular"/>
          <w:sz w:val="21"/>
          <w:szCs w:val="21"/>
        </w:rPr>
        <w:t xml:space="preserve">PDU Set discarding </w:t>
      </w:r>
      <w:r>
        <w:rPr>
          <w:rFonts w:hint="eastAsia" w:ascii="Times New Roman" w:hAnsi="Times New Roman" w:cs="Times New Roman"/>
          <w:sz w:val="21"/>
          <w:szCs w:val="21"/>
          <w:lang w:val="en-US" w:eastAsia="zh-CN"/>
        </w:rPr>
        <w:t>in RAN</w:t>
      </w:r>
      <w:r>
        <w:rPr>
          <w:rFonts w:hint="default" w:ascii="Times New Roman" w:hAnsi="Times New Roman" w:cs="Times New Roman"/>
          <w:sz w:val="21"/>
          <w:szCs w:val="21"/>
          <w:lang w:eastAsia="zh-CN"/>
        </w:rPr>
        <w:t>2</w:t>
      </w:r>
      <w:r>
        <w:rPr>
          <w:rFonts w:hint="eastAsia" w:ascii="Times New Roman" w:hAnsi="Times New Roman" w:cs="Times New Roman"/>
          <w:sz w:val="21"/>
          <w:szCs w:val="21"/>
          <w:lang w:val="en-US" w:eastAsia="zh-CN"/>
        </w:rPr>
        <w:t xml:space="preserve"> in detail</w:t>
      </w:r>
      <w:r>
        <w:rPr>
          <w:rFonts w:hint="eastAsia" w:ascii="Times New Roman" w:hAnsi="Times New Roman" w:cs="Times New Roman"/>
          <w:sz w:val="21"/>
          <w:szCs w:val="21"/>
        </w:rPr>
        <w:t>.</w:t>
      </w:r>
      <w:r>
        <w:rPr>
          <w:rFonts w:hint="eastAsia" w:ascii="Times New Roman" w:hAnsi="Times New Roman" w:cs="Times New Roman"/>
        </w:rPr>
        <w:t xml:space="preserve"> </w:t>
      </w:r>
      <w:r>
        <w:rPr>
          <w:rFonts w:ascii="Times New Roman" w:hAnsi="Times New Roman" w:cs="Times New Roman"/>
        </w:rPr>
        <w:t xml:space="preserve"> </w:t>
      </w:r>
      <w:bookmarkStart w:id="0" w:name="_Toc54284460"/>
    </w:p>
    <w:bookmarkEnd w:id="0"/>
    <w:p>
      <w:pPr>
        <w:pStyle w:val="2"/>
        <w:keepLines/>
        <w:numPr>
          <w:ilvl w:val="0"/>
          <w:numId w:val="3"/>
        </w:numPr>
        <w:pBdr>
          <w:top w:val="single" w:color="auto" w:sz="12" w:space="3"/>
        </w:pBdr>
        <w:overflowPunct w:val="0"/>
        <w:snapToGrid/>
        <w:spacing w:before="240" w:after="180"/>
        <w:ind w:left="432" w:hanging="432"/>
        <w:jc w:val="left"/>
        <w:textAlignment w:val="baseline"/>
      </w:pPr>
      <w:r>
        <w:rPr>
          <w:rFonts w:hint="eastAsia" w:ascii="Times New Roman" w:hAnsi="Times New Roman"/>
          <w:lang w:val="en-US" w:eastAsia="zh-CN"/>
        </w:rPr>
        <w:t>Discussion</w:t>
      </w:r>
    </w:p>
    <w:p>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PDU Set discarding</w:t>
      </w:r>
      <w:r>
        <w:rPr>
          <w:rFonts w:hint="default"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lang w:val="en-US" w:eastAsia="zh-Hans"/>
        </w:rPr>
        <w:t>me</w:t>
      </w:r>
      <w:r>
        <w:rPr>
          <w:rFonts w:hint="default" w:ascii="Times New Roman" w:hAnsi="Times New Roman" w:eastAsia="宋体" w:cs="Times New Roman"/>
          <w:sz w:val="24"/>
          <w:szCs w:val="24"/>
          <w:lang w:eastAsia="zh-Hans"/>
        </w:rPr>
        <w:t xml:space="preserve">chanism </w:t>
      </w:r>
      <w:r>
        <w:rPr>
          <w:rFonts w:hint="default" w:ascii="Times New Roman" w:hAnsi="Times New Roman" w:eastAsia="宋体" w:cs="Times New Roman"/>
          <w:sz w:val="24"/>
          <w:szCs w:val="24"/>
          <w:lang w:eastAsia="zh-CN"/>
        </w:rPr>
        <w:t>in PDCP layer</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According to the agreed TR38.835[2], for uplink PDCP discard operation, the timer-based discard operation should be applied to all SDUs/PDUs within the same PDU Set. This is a reasonable discard strategy. However, for XR  transmission, the discard timer is set for a PDU Set, which may contain multiple PDUs. The discard timer can only expire when all PDUs within the same PDU Set have been sent. Consequently, the discard timer expiration can be quite long, resulting in prolonged occupation of the transmission buffer. For instance, when the first PDCP PDU of the PDU Set is sent to the lower layer, the discard timer starts. If the size of PDU Set is large, it will take a considerable amount of time for the last PDCP PDU of the PDU Set to be sent by the PDCP transmitter. Only then will the discard timer expire, triggering the PDCP transmitter to discard all SDUs/PDUs within the PDU Set. This signifies that the time between the activation of the discard timer and its expiration can be very long, rendering the PDU Set discarding operation inefficient and non-real-time.</w:t>
      </w:r>
    </w:p>
    <w:p>
      <w:pPr>
        <w:spacing w:before="120" w:beforeLines="50" w:after="120" w:afterLines="50"/>
        <w:rPr>
          <w:rFonts w:hint="default" w:ascii="Times New Roman" w:hAnsi="Times New Roman" w:cs="Times New Roman"/>
          <w:b/>
          <w:bCs/>
          <w:i/>
          <w:iCs/>
          <w:strike w:val="0"/>
          <w:dstrike w:val="0"/>
          <w:sz w:val="21"/>
          <w:szCs w:val="21"/>
          <w:lang w:eastAsia="zh-CN"/>
        </w:rPr>
      </w:pPr>
      <w:r>
        <w:rPr>
          <w:rFonts w:hint="default" w:ascii="Times New Roman" w:hAnsi="Times New Roman" w:cs="Times New Roman"/>
          <w:b/>
          <w:bCs/>
          <w:i/>
          <w:iCs/>
          <w:strike w:val="0"/>
          <w:dstrike w:val="0"/>
          <w:sz w:val="21"/>
          <w:szCs w:val="21"/>
          <w:lang w:eastAsia="zh-CN"/>
        </w:rPr>
        <w:t>Observation 1: The waiting time for the expiration of the discard timer for a PDU Set can be significantly prolonged when the PDU Set contains a large number of PDUs.</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To tackle this issue, we propose supporting the legacy PDCP status report-based discarding strategy for XR. This strategy enables timely feedback from the PDCP receiver regarding the receiving status of PDCP PDUs, allowing the PDCP transmitter to discard PDU Sets promptly. This strategy can be particularly efficient when the PDU Set belongs to a QoS flow with the PSIHI is set. In such cases, once the loss of one PDU within a PDU Set is detected, the remaining PDUs of that PDU Set can be considered unnecessary by the application and subjected to discard operation by the PDCP transmitter. If the PDCP status report is supported in this scenario, the PDCP transmitter can discard unsuccessfully transmitted PDUs/SDUs based on the PDCP status report, ensuring system efficiency and avoiding transmission buffer overhead.</w:t>
      </w:r>
    </w:p>
    <w:p>
      <w:pPr>
        <w:spacing w:before="120" w:beforeLines="50" w:after="120" w:afterLines="50"/>
        <w:rPr>
          <w:rFonts w:hint="default" w:ascii="Times New Roman" w:hAnsi="Times New Roman" w:cs="Times New Roman"/>
          <w:b/>
          <w:bCs/>
          <w:i/>
          <w:iCs/>
          <w:strike w:val="0"/>
          <w:dstrike w:val="0"/>
          <w:sz w:val="21"/>
          <w:szCs w:val="21"/>
          <w:lang w:eastAsia="zh-CN"/>
        </w:rPr>
      </w:pPr>
      <w:r>
        <w:rPr>
          <w:rFonts w:hint="default" w:ascii="Times New Roman" w:hAnsi="Times New Roman" w:cs="Times New Roman"/>
          <w:b/>
          <w:bCs/>
          <w:i/>
          <w:iCs/>
          <w:strike w:val="0"/>
          <w:dstrike w:val="0"/>
          <w:sz w:val="21"/>
          <w:szCs w:val="21"/>
          <w:lang w:eastAsia="zh-CN"/>
        </w:rPr>
        <w:t>Observation</w:t>
      </w:r>
      <w:r>
        <w:rPr>
          <w:rFonts w:hint="eastAsia" w:ascii="Times New Roman" w:hAnsi="Times New Roman" w:cs="Times New Roman"/>
          <w:b/>
          <w:bCs/>
          <w:i/>
          <w:iCs/>
          <w:strike w:val="0"/>
          <w:dstrike w:val="0"/>
          <w:sz w:val="21"/>
          <w:szCs w:val="21"/>
          <w:lang w:val="en-US" w:eastAsia="zh-CN"/>
        </w:rPr>
        <w:t xml:space="preserve"> </w:t>
      </w:r>
      <w:r>
        <w:rPr>
          <w:rFonts w:hint="default" w:ascii="Times New Roman" w:hAnsi="Times New Roman" w:cs="Times New Roman"/>
          <w:b/>
          <w:bCs/>
          <w:i/>
          <w:iCs/>
          <w:strike w:val="0"/>
          <w:dstrike w:val="0"/>
          <w:sz w:val="21"/>
          <w:szCs w:val="21"/>
          <w:lang w:eastAsia="zh-CN"/>
        </w:rPr>
        <w:t>2</w:t>
      </w:r>
      <w:r>
        <w:rPr>
          <w:rFonts w:hint="eastAsia" w:ascii="Times New Roman" w:hAnsi="Times New Roman" w:cs="Times New Roman"/>
          <w:b/>
          <w:bCs/>
          <w:i/>
          <w:iCs/>
          <w:strike w:val="0"/>
          <w:dstrike w:val="0"/>
          <w:sz w:val="21"/>
          <w:szCs w:val="21"/>
          <w:lang w:val="en-US" w:eastAsia="zh-CN"/>
        </w:rPr>
        <w:t xml:space="preserve">: </w:t>
      </w:r>
      <w:r>
        <w:rPr>
          <w:rFonts w:hint="default" w:ascii="Times New Roman" w:hAnsi="Times New Roman" w:cs="Times New Roman"/>
          <w:b/>
          <w:bCs/>
          <w:i/>
          <w:iCs/>
          <w:strike w:val="0"/>
          <w:dstrike w:val="0"/>
          <w:sz w:val="21"/>
          <w:szCs w:val="21"/>
          <w:lang w:val="en-US" w:eastAsia="zh-CN"/>
        </w:rPr>
        <w:t xml:space="preserve">If the PDCP receiver is capable of providing feedback on the receiving status of PDCP PDUs </w:t>
      </w:r>
      <w:r>
        <w:rPr>
          <w:rFonts w:hint="default" w:ascii="Times New Roman" w:hAnsi="Times New Roman" w:cs="Times New Roman"/>
          <w:b/>
          <w:bCs/>
          <w:i/>
          <w:iCs/>
          <w:strike w:val="0"/>
          <w:dstrike w:val="0"/>
          <w:sz w:val="21"/>
          <w:szCs w:val="21"/>
          <w:lang w:eastAsia="zh-CN"/>
        </w:rPr>
        <w:t xml:space="preserve">of a </w:t>
      </w:r>
      <w:r>
        <w:rPr>
          <w:rFonts w:hint="default" w:ascii="Times New Roman" w:hAnsi="Times New Roman" w:cs="Times New Roman"/>
          <w:b/>
          <w:bCs/>
          <w:i/>
          <w:iCs/>
          <w:strike w:val="0"/>
          <w:dstrike w:val="0"/>
          <w:sz w:val="21"/>
          <w:szCs w:val="21"/>
          <w:lang w:val="en-US" w:eastAsia="zh-CN"/>
        </w:rPr>
        <w:t>PDU Set</w:t>
      </w:r>
      <w:r>
        <w:rPr>
          <w:rFonts w:hint="default" w:ascii="Times New Roman" w:hAnsi="Times New Roman" w:cs="Times New Roman"/>
          <w:b/>
          <w:bCs/>
          <w:i/>
          <w:iCs/>
          <w:strike w:val="0"/>
          <w:dstrike w:val="0"/>
          <w:sz w:val="21"/>
          <w:szCs w:val="21"/>
          <w:lang w:eastAsia="zh-CN"/>
        </w:rPr>
        <w:t xml:space="preserve"> with PSIHI is set</w:t>
      </w:r>
      <w:r>
        <w:rPr>
          <w:rFonts w:hint="default" w:ascii="Times New Roman" w:hAnsi="Times New Roman" w:cs="Times New Roman"/>
          <w:b/>
          <w:bCs/>
          <w:i/>
          <w:iCs/>
          <w:strike w:val="0"/>
          <w:dstrike w:val="0"/>
          <w:sz w:val="21"/>
          <w:szCs w:val="21"/>
          <w:lang w:val="en-US" w:eastAsia="zh-CN"/>
        </w:rPr>
        <w:t>, the PDCP transmitter can efficiently discard the entire</w:t>
      </w:r>
      <w:r>
        <w:rPr>
          <w:rFonts w:hint="default" w:ascii="Times New Roman" w:hAnsi="Times New Roman" w:cs="Times New Roman"/>
          <w:b/>
          <w:bCs/>
          <w:i/>
          <w:iCs/>
          <w:strike w:val="0"/>
          <w:dstrike w:val="0"/>
          <w:sz w:val="21"/>
          <w:szCs w:val="21"/>
          <w:lang w:eastAsia="zh-CN"/>
        </w:rPr>
        <w:t xml:space="preserve"> </w:t>
      </w:r>
      <w:r>
        <w:rPr>
          <w:rFonts w:hint="default" w:ascii="Times New Roman" w:hAnsi="Times New Roman" w:cs="Times New Roman"/>
          <w:b/>
          <w:bCs/>
          <w:i/>
          <w:iCs/>
          <w:strike w:val="0"/>
          <w:dstrike w:val="0"/>
          <w:sz w:val="21"/>
          <w:szCs w:val="21"/>
          <w:lang w:val="en-US" w:eastAsia="zh-CN"/>
        </w:rPr>
        <w:t>PDU Set.</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To support the legacy discard operation for XR, associated PDCP enhancements may be required. The baseline for this could be the existing SDU discard mechanisms in the PDCP layer. Both the discard timer expiration-based mechanism and the PDCP status report-based mechanism should be supported.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rPr>
                <w:rFonts w:ascii="Calibri" w:hAnsi="Calibri" w:eastAsia="宋体" w:cs="Times New Roman"/>
                <w:sz w:val="21"/>
                <w:szCs w:val="21"/>
              </w:rPr>
            </w:pPr>
          </w:p>
          <w:p>
            <w:pPr>
              <w:rPr>
                <w:rFonts w:ascii="Calibri" w:hAnsi="Calibri" w:eastAsia="宋体" w:cs="Times New Roman"/>
                <w:sz w:val="21"/>
                <w:szCs w:val="21"/>
                <w:u w:val="none"/>
                <w:shd w:val="clear" w:color="auto" w:fill="auto"/>
              </w:rPr>
            </w:pPr>
            <w:r>
              <w:rPr>
                <w:rFonts w:ascii="Calibri" w:hAnsi="Calibri" w:eastAsia="宋体" w:cs="Times New Roman"/>
                <w:sz w:val="21"/>
                <w:szCs w:val="21"/>
                <w:u w:val="none"/>
                <w:shd w:val="clear" w:color="auto" w:fill="auto"/>
              </w:rPr>
              <w:t xml:space="preserve">When the </w:t>
            </w:r>
            <w:r>
              <w:rPr>
                <w:rFonts w:ascii="Calibri" w:hAnsi="Calibri" w:eastAsia="宋体" w:cs="Times New Roman"/>
                <w:i/>
                <w:sz w:val="21"/>
                <w:szCs w:val="21"/>
                <w:u w:val="none"/>
                <w:shd w:val="clear" w:color="auto" w:fill="auto"/>
              </w:rPr>
              <w:t>discardTimer</w:t>
            </w:r>
            <w:r>
              <w:rPr>
                <w:rFonts w:ascii="Calibri" w:hAnsi="Calibri" w:eastAsia="宋体" w:cs="Times New Roman"/>
                <w:sz w:val="21"/>
                <w:szCs w:val="21"/>
                <w:u w:val="none"/>
                <w:shd w:val="clear" w:color="auto" w:fill="auto"/>
              </w:rPr>
              <w:t xml:space="preserve"> expires for a PDCP SDU</w:t>
            </w:r>
            <w:r>
              <w:rPr>
                <w:rFonts w:ascii="Calibri" w:hAnsi="Calibri" w:eastAsia="宋体" w:cs="Times New Roman"/>
                <w:sz w:val="21"/>
                <w:szCs w:val="21"/>
                <w:u w:val="none"/>
                <w:shd w:val="clear" w:color="auto" w:fill="auto"/>
                <w:lang w:eastAsia="ko-KR"/>
              </w:rPr>
              <w:t>,</w:t>
            </w:r>
            <w:r>
              <w:rPr>
                <w:rFonts w:ascii="Calibri" w:hAnsi="Calibri" w:eastAsia="宋体" w:cs="Times New Roman"/>
                <w:sz w:val="21"/>
                <w:szCs w:val="21"/>
                <w:u w:val="none"/>
                <w:shd w:val="clear" w:color="auto" w:fill="auto"/>
              </w:rPr>
              <w:t xml:space="preserve"> </w:t>
            </w:r>
            <w:r>
              <w:rPr>
                <w:rFonts w:ascii="Calibri" w:hAnsi="Calibri" w:eastAsia="宋体" w:cs="Times New Roman"/>
                <w:sz w:val="21"/>
                <w:szCs w:val="21"/>
                <w:u w:val="none"/>
                <w:shd w:val="clear" w:color="auto" w:fill="auto"/>
                <w:lang w:eastAsia="ko-KR"/>
              </w:rPr>
              <w:t xml:space="preserve">or the successful delivery of a PDCP SDU is confirmed by PDCP status report, </w:t>
            </w:r>
            <w:r>
              <w:rPr>
                <w:rFonts w:ascii="Calibri" w:hAnsi="Calibri" w:eastAsia="宋体" w:cs="Times New Roman"/>
                <w:sz w:val="21"/>
                <w:szCs w:val="21"/>
                <w:u w:val="none"/>
                <w:shd w:val="clear" w:color="auto" w:fill="auto"/>
              </w:rPr>
              <w:t xml:space="preserve">the transmitting PDCP entity shall discard the PDCP </w:t>
            </w:r>
            <w:r>
              <w:rPr>
                <w:rFonts w:ascii="Calibri" w:hAnsi="Calibri" w:eastAsia="宋体" w:cs="Times New Roman"/>
                <w:sz w:val="21"/>
                <w:szCs w:val="21"/>
                <w:u w:val="none"/>
                <w:shd w:val="clear" w:color="auto" w:fill="auto"/>
                <w:lang w:eastAsia="ko-KR"/>
              </w:rPr>
              <w:t>S</w:t>
            </w:r>
            <w:r>
              <w:rPr>
                <w:rFonts w:ascii="Calibri" w:hAnsi="Calibri" w:eastAsia="宋体" w:cs="Times New Roman"/>
                <w:sz w:val="21"/>
                <w:szCs w:val="21"/>
                <w:u w:val="none"/>
                <w:shd w:val="clear" w:color="auto" w:fill="auto"/>
              </w:rPr>
              <w:t xml:space="preserve">DU along with the corresponding PDCP </w:t>
            </w:r>
            <w:r>
              <w:rPr>
                <w:rFonts w:ascii="Calibri" w:hAnsi="Calibri" w:eastAsia="宋体" w:cs="Times New Roman"/>
                <w:sz w:val="21"/>
                <w:szCs w:val="21"/>
                <w:u w:val="none"/>
                <w:shd w:val="clear" w:color="auto" w:fill="auto"/>
                <w:lang w:eastAsia="ko-KR"/>
              </w:rPr>
              <w:t>Data P</w:t>
            </w:r>
            <w:r>
              <w:rPr>
                <w:rFonts w:ascii="Calibri" w:hAnsi="Calibri" w:eastAsia="宋体" w:cs="Times New Roman"/>
                <w:sz w:val="21"/>
                <w:szCs w:val="21"/>
                <w:u w:val="none"/>
                <w:shd w:val="clear" w:color="auto" w:fill="auto"/>
              </w:rPr>
              <w:t xml:space="preserve">DU. If the corresponding PDCP </w:t>
            </w:r>
            <w:r>
              <w:rPr>
                <w:rFonts w:ascii="Calibri" w:hAnsi="Calibri" w:eastAsia="宋体" w:cs="Times New Roman"/>
                <w:sz w:val="21"/>
                <w:szCs w:val="21"/>
                <w:u w:val="none"/>
                <w:shd w:val="clear" w:color="auto" w:fill="auto"/>
                <w:lang w:eastAsia="ko-KR"/>
              </w:rPr>
              <w:t>Data</w:t>
            </w:r>
            <w:r>
              <w:rPr>
                <w:rFonts w:ascii="Calibri" w:hAnsi="Calibri" w:eastAsia="宋体" w:cs="Times New Roman"/>
                <w:sz w:val="21"/>
                <w:szCs w:val="21"/>
                <w:u w:val="none"/>
                <w:shd w:val="clear" w:color="auto" w:fill="auto"/>
              </w:rPr>
              <w:t xml:space="preserve"> PDU has already been submitted to lower layers, the discard is indicated to lower layers.</w:t>
            </w:r>
          </w:p>
          <w:p>
            <w:pPr>
              <w:rPr>
                <w:rFonts w:ascii="Calibri" w:hAnsi="Calibri" w:eastAsia="宋体" w:cs="Times New Roman"/>
                <w:sz w:val="21"/>
                <w:szCs w:val="21"/>
                <w:u w:val="none"/>
                <w:shd w:val="clear" w:color="auto" w:fill="auto"/>
                <w:lang w:eastAsia="ko-KR"/>
              </w:rPr>
            </w:pPr>
            <w:r>
              <w:rPr>
                <w:rFonts w:ascii="Calibri" w:hAnsi="Calibri" w:eastAsia="宋体" w:cs="Times New Roman"/>
                <w:sz w:val="21"/>
                <w:szCs w:val="21"/>
                <w:u w:val="none"/>
                <w:shd w:val="clear" w:color="auto" w:fill="auto"/>
              </w:rPr>
              <w:t>For SRBs, when upper layers request a PDCP SDU discard, the PDCP entity shall discard all stored PDCP SDUs and PDCP PDUs.</w:t>
            </w:r>
          </w:p>
          <w:p>
            <w:pPr>
              <w:keepLines/>
              <w:widowControl w:val="0"/>
              <w:ind w:left="1135" w:hanging="851"/>
              <w:jc w:val="both"/>
              <w:rPr>
                <w:rFonts w:ascii="Calibri" w:hAnsi="Calibri" w:eastAsia="宋体" w:cs="Times New Roman"/>
                <w:kern w:val="2"/>
                <w:sz w:val="21"/>
                <w:szCs w:val="21"/>
                <w:u w:val="none"/>
                <w:shd w:val="clear" w:color="auto" w:fill="auto"/>
                <w:lang w:val="en-US" w:eastAsia="ko-KR" w:bidi="ar-SA"/>
              </w:rPr>
            </w:pPr>
            <w:r>
              <w:rPr>
                <w:rFonts w:ascii="Calibri" w:hAnsi="Calibri" w:eastAsia="宋体" w:cs="Times New Roman"/>
                <w:kern w:val="2"/>
                <w:sz w:val="21"/>
                <w:szCs w:val="21"/>
                <w:u w:val="none"/>
                <w:shd w:val="clear" w:color="auto" w:fill="auto"/>
                <w:lang w:val="en-US" w:eastAsia="ko-KR" w:bidi="ar-SA"/>
              </w:rPr>
              <w:t>NOTE:</w:t>
            </w:r>
            <w:r>
              <w:rPr>
                <w:rFonts w:ascii="Calibri" w:hAnsi="Calibri" w:eastAsia="宋体" w:cs="Times New Roman"/>
                <w:kern w:val="2"/>
                <w:sz w:val="21"/>
                <w:szCs w:val="21"/>
                <w:u w:val="none"/>
                <w:shd w:val="clear" w:color="auto" w:fill="auto"/>
                <w:lang w:val="en-US" w:eastAsia="ko-KR" w:bidi="ar-SA"/>
              </w:rPr>
              <w:tab/>
            </w:r>
            <w:r>
              <w:rPr>
                <w:rFonts w:ascii="Calibri" w:hAnsi="Calibri" w:eastAsia="宋体" w:cs="Times New Roman"/>
                <w:kern w:val="2"/>
                <w:sz w:val="21"/>
                <w:szCs w:val="21"/>
                <w:u w:val="none"/>
                <w:shd w:val="clear" w:color="auto" w:fill="auto"/>
                <w:lang w:val="en-US" w:eastAsia="ko-KR" w:bidi="ar-SA"/>
              </w:rPr>
              <w:t>Discarding a PDCP SDU already associated with a PDCP SN causes a SN gap in the transmitted PDCP Data PDUs, which increases PDCP reordering delay in the receiving PDCP entity.</w:t>
            </w:r>
            <w:r>
              <w:rPr>
                <w:rFonts w:ascii="Calibri" w:hAnsi="Calibri" w:eastAsia="宋体" w:cs="Times New Roman"/>
                <w:kern w:val="2"/>
                <w:sz w:val="21"/>
                <w:szCs w:val="21"/>
                <w:u w:val="none"/>
                <w:shd w:val="clear" w:color="auto" w:fill="auto"/>
                <w:lang w:val="en-US" w:eastAsia="zh-CN" w:bidi="ar-SA"/>
              </w:rPr>
              <w:t xml:space="preserve"> </w:t>
            </w:r>
            <w:r>
              <w:rPr>
                <w:rFonts w:ascii="Calibri" w:hAnsi="Calibri" w:eastAsia="宋体" w:cs="Times New Roman"/>
                <w:kern w:val="2"/>
                <w:sz w:val="21"/>
                <w:szCs w:val="21"/>
                <w:u w:val="none"/>
                <w:shd w:val="clear" w:color="auto" w:fill="auto"/>
                <w:lang w:val="en-US" w:eastAsia="ko-KR" w:bidi="ar-SA"/>
              </w:rPr>
              <w:t>It is up to UE implementation how to minimize SN gap after SDU discard.</w:t>
            </w:r>
          </w:p>
          <w:p>
            <w:pPr>
              <w:keepLines/>
              <w:widowControl w:val="0"/>
              <w:ind w:left="1135" w:hanging="851"/>
              <w:jc w:val="both"/>
              <w:rPr>
                <w:rFonts w:hint="eastAsia" w:ascii="Calibri" w:hAnsi="Calibri" w:eastAsia="宋体" w:cs="Times New Roman"/>
                <w:kern w:val="2"/>
                <w:sz w:val="21"/>
                <w:szCs w:val="21"/>
                <w:lang w:val="en-US" w:eastAsia="zh-CN" w:bidi="ar-SA"/>
              </w:rPr>
            </w:pPr>
          </w:p>
        </w:tc>
      </w:tr>
    </w:tbl>
    <w:p>
      <w:pPr>
        <w:spacing w:after="120" w:afterLines="5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If the proposed specification enhancements are agreed upon, the above-mentioned mechanisms for discarding a PDU set, based on the expiration of the discard timer and the PDCP status report, can be reused. The following enhancements need to be considered:</w:t>
      </w:r>
    </w:p>
    <w:p>
      <w:pPr>
        <w:numPr>
          <w:ilvl w:val="0"/>
          <w:numId w:val="6"/>
        </w:numPr>
        <w:spacing w:after="120" w:afterLines="50"/>
        <w:ind w:left="420" w:leftChars="0" w:hanging="420" w:firstLineChars="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The discard timer should be set at the granularity of the PDU set. This means that for XR traffic, the transmitting PDCP entity will set a common discard timer for all the PDCP SDUs within a PDU set. If the discard condition is met, i.e., the discard timer expires for this PDU set, all the PDCP SDUs within that PDU set will be discarded.</w:t>
      </w:r>
    </w:p>
    <w:p>
      <w:pPr>
        <w:numPr>
          <w:ilvl w:val="0"/>
          <w:numId w:val="6"/>
        </w:numPr>
        <w:spacing w:after="120" w:afterLines="50"/>
        <w:ind w:left="420" w:leftChars="0" w:hanging="420" w:firstLineChars="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PDU-based PDCP status reports should be supported. For XR traffic, the receiving PDCP entity will provide PDU-based PDCP status reports to the transmitting PDCP entity when PSIHI is set. Upon confirmation of unsuccessful delivery of a PDCP SDU within a PDU set through the PDCP status report, the transmitting PDCP entity will promptly discard all the PDCP SDUs belonging to that PDU set.</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trike w:val="0"/>
          <w:dstrike w:val="0"/>
          <w:sz w:val="21"/>
          <w:szCs w:val="21"/>
          <w:lang w:val="en-US" w:eastAsia="zh-CN"/>
        </w:rPr>
        <w:t>Proposal 1: Both discard timer-based PDU set discarding and PDCP status report-based PDU discarding can be supported for XR transmission.</w:t>
      </w:r>
    </w:p>
    <w:p>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Hans"/>
        </w:rPr>
      </w:pPr>
      <w:r>
        <w:rPr>
          <w:rFonts w:hint="eastAsia" w:ascii="Times New Roman" w:hAnsi="Times New Roman" w:eastAsia="宋体" w:cs="Times New Roman"/>
          <w:sz w:val="24"/>
          <w:szCs w:val="24"/>
          <w:lang w:val="en-US" w:eastAsia="zh-CN"/>
        </w:rPr>
        <w:t>PDU</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set</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discard</w:t>
      </w:r>
      <w:r>
        <w:rPr>
          <w:rFonts w:hint="default" w:ascii="Times New Roman" w:hAnsi="Times New Roman" w:eastAsia="宋体" w:cs="Times New Roman"/>
          <w:sz w:val="24"/>
          <w:szCs w:val="24"/>
          <w:lang w:val="en-US" w:eastAsia="zh-CN"/>
        </w:rPr>
        <w:t>ing indication</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Due to the fact that a PDU set contains multiple PDUs, if the transmitting side of the PDCP layer decides to discard a PDU set, indicating that the PDU set is no longer meaningful, PDCP PDUs belongs to the discarded PDU set that have been sent to the RLC layer by the transmitting side need to be instructed to discard and should not be sent over the air interface. At the same time, the PDCP PDUs belongs to the discarded PDU set that have been sent to the receiving side</w:t>
      </w:r>
      <w:r>
        <w:rPr>
          <w:rFonts w:hint="default" w:ascii="Times New Roman" w:hAnsi="Times New Roman" w:cs="Times New Roman"/>
          <w:sz w:val="21"/>
          <w:szCs w:val="21"/>
          <w:highlight w:val="none"/>
          <w:lang w:eastAsia="zh-CN"/>
        </w:rPr>
        <w:t xml:space="preserve"> also need to be instructed to discard and should not be submitted to the upper layer. In this case, the discarding indication are needed by PDCP layer and associated PDCP layer impact and RLC layer impact need to be enhanced. Specifically,</w:t>
      </w:r>
      <w:r>
        <w:rPr>
          <w:rFonts w:hint="default" w:ascii="Times New Roman" w:hAnsi="Times New Roman" w:cs="Times New Roman"/>
          <w:sz w:val="21"/>
          <w:szCs w:val="21"/>
          <w:lang w:eastAsia="zh-CN"/>
        </w:rPr>
        <w:t xml:space="preserve"> for PDCP layer, when transmitting PDCP entity decides to discard a specific PDU Set, it will inform the PDCP receiver entity of the discarding of the PDCP SDUs/PDUs belongs to the specific PDU Set, the </w:t>
      </w:r>
      <w:r>
        <w:rPr>
          <w:rFonts w:hint="eastAsia" w:ascii="Times New Roman" w:hAnsi="Times New Roman" w:cs="Times New Roman"/>
          <w:sz w:val="21"/>
          <w:szCs w:val="21"/>
          <w:lang w:val="en-US" w:eastAsia="zh-Hans"/>
        </w:rPr>
        <w:t>a</w:t>
      </w:r>
      <w:r>
        <w:rPr>
          <w:rFonts w:hint="default" w:ascii="Times New Roman" w:hAnsi="Times New Roman" w:cs="Times New Roman"/>
          <w:sz w:val="21"/>
          <w:szCs w:val="21"/>
          <w:lang w:eastAsia="zh-Hans"/>
        </w:rPr>
        <w:t>ssociated PDCP</w:t>
      </w:r>
      <w:r>
        <w:rPr>
          <w:rFonts w:hint="default" w:ascii="Times New Roman" w:hAnsi="Times New Roman" w:cs="Times New Roman"/>
          <w:sz w:val="21"/>
          <w:szCs w:val="21"/>
          <w:lang w:eastAsia="zh-CN"/>
        </w:rPr>
        <w:t xml:space="preserve"> SN need to be indicated to the PDCP receiver entity. </w:t>
      </w:r>
    </w:p>
    <w:p>
      <w:pPr>
        <w:spacing w:after="120" w:afterLines="50"/>
        <w:rPr>
          <w:rFonts w:hint="eastAsia" w:ascii="Times New Roman" w:hAnsi="Times New Roman" w:cs="Times New Roman"/>
          <w:sz w:val="21"/>
          <w:szCs w:val="21"/>
          <w:lang w:val="en-US" w:eastAsia="zh-Hans"/>
        </w:rPr>
      </w:pPr>
      <w:r>
        <w:rPr>
          <w:rFonts w:hint="default" w:ascii="Times New Roman" w:hAnsi="Times New Roman" w:cs="Times New Roman"/>
          <w:sz w:val="21"/>
          <w:szCs w:val="21"/>
          <w:lang w:eastAsia="zh-CN"/>
        </w:rPr>
        <w:t xml:space="preserve">In addition, </w:t>
      </w:r>
      <w:r>
        <w:rPr>
          <w:rFonts w:hint="eastAsia" w:ascii="Times New Roman" w:hAnsi="Times New Roman" w:cs="Times New Roman"/>
          <w:sz w:val="21"/>
          <w:szCs w:val="21"/>
          <w:lang w:val="en-US" w:eastAsia="zh-Hans"/>
        </w:rPr>
        <w:t>If a PDCP SDU/PDU that is queued for reception by the receiving PDCP window is discarded by the transmitting PDCP entity, the receiving window will be blocked until the timer expires. In such a scenario, the transmitting PDCP entity should inform the receiving PDCP entity of the SN of the discarded PDCP SDU/PDU to prompt the receiver to cease waiting and shift the receiving PDCP window.</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For the RLC layer, when the upper layer (i.e. PDCP layer) indicates that a specific PDU set should be discarded, the transmitting side of an AM RLC entity or the transmitting UM RLC entity shall be instructed to discard the the RLC SDUs belongs to the PDU set which have not been submitted to the lower layers to save the transmission resources on Uu. </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2: When the transmitting PDCP entity decides to discard a PDU set, it will instruct the receiving PDCP entity to discard all the PDCP SDUs/PDUs belongs to the PDU set to prevent delivery to the upper layer.</w:t>
      </w:r>
    </w:p>
    <w:p>
      <w:pPr>
        <w:spacing w:before="120" w:beforeLines="50" w:after="120" w:afterLines="50"/>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eastAsia="zh-CN"/>
        </w:rPr>
        <w:t xml:space="preserve">Proposal 3: When the transmitting PDCP entity decides to discard a PDU set, it will instruct the receiving PDCP entity </w:t>
      </w:r>
      <w:r>
        <w:rPr>
          <w:rFonts w:hint="eastAsia" w:ascii="Times New Roman" w:hAnsi="Times New Roman" w:cs="Times New Roman"/>
          <w:b/>
          <w:bCs/>
          <w:i/>
          <w:iCs/>
          <w:sz w:val="21"/>
          <w:szCs w:val="21"/>
          <w:lang w:val="en-US" w:eastAsia="zh-Hans"/>
        </w:rPr>
        <w:t>the</w:t>
      </w:r>
      <w:r>
        <w:rPr>
          <w:rFonts w:hint="default" w:ascii="Times New Roman" w:hAnsi="Times New Roman" w:cs="Times New Roman"/>
          <w:b/>
          <w:bCs/>
          <w:i/>
          <w:iCs/>
          <w:sz w:val="21"/>
          <w:szCs w:val="21"/>
          <w:lang w:eastAsia="zh-Hans"/>
        </w:rPr>
        <w:t xml:space="preserve"> PDCP </w:t>
      </w:r>
      <w:r>
        <w:rPr>
          <w:rFonts w:hint="default" w:ascii="Times New Roman" w:hAnsi="Times New Roman" w:cs="Times New Roman"/>
          <w:b/>
          <w:bCs/>
          <w:i/>
          <w:iCs/>
          <w:sz w:val="21"/>
          <w:szCs w:val="21"/>
          <w:lang w:val="en-US" w:eastAsia="zh-CN"/>
        </w:rPr>
        <w:t xml:space="preserve">SN of the discarded PDCP SDU/PDU </w:t>
      </w:r>
      <w:r>
        <w:rPr>
          <w:rFonts w:hint="default" w:ascii="Times New Roman" w:hAnsi="Times New Roman" w:cs="Times New Roman"/>
          <w:b/>
          <w:bCs/>
          <w:i/>
          <w:iCs/>
          <w:sz w:val="21"/>
          <w:szCs w:val="21"/>
          <w:lang w:eastAsia="zh-CN"/>
        </w:rPr>
        <w:t xml:space="preserve">of the PDU set </w:t>
      </w:r>
      <w:r>
        <w:rPr>
          <w:rFonts w:hint="default" w:ascii="Times New Roman" w:hAnsi="Times New Roman" w:cs="Times New Roman"/>
          <w:b/>
          <w:bCs/>
          <w:i/>
          <w:iCs/>
          <w:sz w:val="21"/>
          <w:szCs w:val="21"/>
          <w:lang w:val="en-US" w:eastAsia="zh-CN"/>
        </w:rPr>
        <w:t>to prompt the receiver to cease waiting and shift the receiving PDCP window.</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4: When the transmitting PDCP entity decides to discard a PDU set, it will instruct the transmitting RLC entity to discard the RLC SDUs belongs to the PDU set. </w:t>
      </w:r>
    </w:p>
    <w:p>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PDU set discarding with PSI :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According to the latest SA2 conclusion[3], 5GC provides the dynamic information of PDU Set Importance (PSI) to RAN per PDU Set, which identifies the relative importance of a PDU set compared to other PDU sets within a QoS flow. RAN may use it for PDU set level packet discarding in the presence of congestion.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During RAN2#122 meeting, an offline 204 discussion on XR Discard was held[4]. The main topic of discussion was details about using PSI-based discard mechanism by UE. It was agreed that the network would indicate the UE to activate the PSI-based XR discard mechanism through dedicated signaling. This mechanism allows the base station to notify the UE to active the PSI-based discard mechanism when congestion is detected. To support this approach, further design is needed regarding how the base station indicates dedicated signaling to the UE.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 xml:space="preserve">Two potential options were evaluated: a Control Plane (CP)-based solution, such as indicating the information within the RRC configuration, or a User Plane (UP)-based solution, such as indicating the </w:t>
      </w:r>
      <w:r>
        <w:rPr>
          <w:rFonts w:hint="default" w:ascii="Times New Roman" w:hAnsi="Times New Roman" w:cs="Times New Roman"/>
          <w:sz w:val="21"/>
          <w:szCs w:val="21"/>
          <w:lang w:eastAsia="zh-CN"/>
        </w:rPr>
        <w:t xml:space="preserve">congestion </w:t>
      </w:r>
      <w:r>
        <w:rPr>
          <w:rFonts w:hint="default" w:ascii="Times New Roman" w:hAnsi="Times New Roman" w:cs="Times New Roman"/>
          <w:sz w:val="21"/>
          <w:szCs w:val="21"/>
          <w:lang w:val="en-US" w:eastAsia="zh-CN"/>
        </w:rPr>
        <w:t>information within the subheader of the L2 layer (PDCP/RLC/MAC) PDU or the L2 layer control PDU (PDCP control PDU/RLC control PDU/MAC CE).</w:t>
      </w:r>
      <w:r>
        <w:rPr>
          <w:rFonts w:hint="default" w:ascii="Times New Roman" w:hAnsi="Times New Roman" w:cs="Times New Roman"/>
          <w:sz w:val="21"/>
          <w:szCs w:val="21"/>
          <w:lang w:eastAsia="zh-CN"/>
        </w:rPr>
        <w:t xml:space="preserve"> Given that congestion detection is a real-time dynamic process and the gNB should indicate the congestion situation to UE in real time, the UP-based solution is more suitable. The choice between </w:t>
      </w:r>
      <w:r>
        <w:rPr>
          <w:rFonts w:hint="default" w:ascii="Times New Roman" w:hAnsi="Times New Roman" w:cs="Times New Roman"/>
          <w:sz w:val="21"/>
          <w:szCs w:val="21"/>
          <w:lang w:val="en-US" w:eastAsia="zh-CN"/>
        </w:rPr>
        <w:t xml:space="preserve">indicating the </w:t>
      </w:r>
      <w:r>
        <w:rPr>
          <w:rFonts w:hint="default" w:ascii="Times New Roman" w:hAnsi="Times New Roman" w:cs="Times New Roman"/>
          <w:sz w:val="21"/>
          <w:szCs w:val="21"/>
          <w:lang w:eastAsia="zh-CN"/>
        </w:rPr>
        <w:t xml:space="preserve">congestion </w:t>
      </w:r>
      <w:r>
        <w:rPr>
          <w:rFonts w:hint="default" w:ascii="Times New Roman" w:hAnsi="Times New Roman" w:cs="Times New Roman"/>
          <w:sz w:val="21"/>
          <w:szCs w:val="21"/>
          <w:lang w:val="en-US" w:eastAsia="zh-CN"/>
        </w:rPr>
        <w:t>information within</w:t>
      </w:r>
      <w:r>
        <w:rPr>
          <w:rFonts w:hint="default" w:ascii="Times New Roman" w:hAnsi="Times New Roman" w:cs="Times New Roman"/>
          <w:sz w:val="21"/>
          <w:szCs w:val="21"/>
          <w:lang w:eastAsia="zh-CN"/>
        </w:rPr>
        <w:t xml:space="preserve"> the </w:t>
      </w:r>
      <w:r>
        <w:rPr>
          <w:rFonts w:hint="default" w:ascii="Times New Roman" w:hAnsi="Times New Roman" w:cs="Times New Roman"/>
          <w:sz w:val="21"/>
          <w:szCs w:val="21"/>
          <w:lang w:val="en-US" w:eastAsia="zh-CN"/>
        </w:rPr>
        <w:t xml:space="preserve">subheader of the L2 layer </w:t>
      </w:r>
      <w:r>
        <w:rPr>
          <w:rFonts w:hint="default" w:ascii="Times New Roman" w:hAnsi="Times New Roman" w:cs="Times New Roman"/>
          <w:sz w:val="21"/>
          <w:szCs w:val="21"/>
          <w:lang w:eastAsia="zh-CN"/>
        </w:rPr>
        <w:t xml:space="preserve">or within the </w:t>
      </w:r>
      <w:r>
        <w:rPr>
          <w:rFonts w:hint="default" w:ascii="Times New Roman" w:hAnsi="Times New Roman" w:cs="Times New Roman"/>
          <w:sz w:val="21"/>
          <w:szCs w:val="21"/>
          <w:lang w:val="en-US" w:eastAsia="zh-CN"/>
        </w:rPr>
        <w:t>the L2 layer control PDU</w:t>
      </w:r>
      <w:r>
        <w:rPr>
          <w:rFonts w:hint="default" w:ascii="Times New Roman" w:hAnsi="Times New Roman" w:cs="Times New Roman"/>
          <w:sz w:val="21"/>
          <w:szCs w:val="21"/>
          <w:lang w:eastAsia="zh-CN"/>
        </w:rPr>
        <w:t xml:space="preserve"> schemes requires further decision-making by RAN2.</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5: Support the n</w:t>
      </w:r>
      <w:r>
        <w:rPr>
          <w:rFonts w:hint="default" w:ascii="Times New Roman" w:hAnsi="Times New Roman" w:cs="Times New Roman"/>
          <w:b/>
          <w:bCs/>
          <w:i/>
          <w:iCs/>
          <w:sz w:val="21"/>
          <w:szCs w:val="21"/>
          <w:lang w:val="en-GB" w:eastAsia="zh-CN"/>
        </w:rPr>
        <w:t xml:space="preserve">etwork indicates UE to </w:t>
      </w:r>
      <w:r>
        <w:rPr>
          <w:rFonts w:hint="default" w:ascii="Times New Roman" w:hAnsi="Times New Roman" w:cs="Times New Roman"/>
          <w:b/>
          <w:bCs/>
          <w:i/>
          <w:iCs/>
          <w:sz w:val="21"/>
          <w:szCs w:val="21"/>
          <w:lang w:eastAsia="zh-CN"/>
        </w:rPr>
        <w:t>active</w:t>
      </w:r>
      <w:r>
        <w:rPr>
          <w:rFonts w:hint="default" w:ascii="Times New Roman" w:hAnsi="Times New Roman" w:cs="Times New Roman"/>
          <w:b/>
          <w:bCs/>
          <w:i/>
          <w:iCs/>
          <w:sz w:val="21"/>
          <w:szCs w:val="21"/>
          <w:lang w:val="en-GB" w:eastAsia="zh-CN"/>
        </w:rPr>
        <w:t xml:space="preserve"> PSI-based XR discard mechanism via User Plane (UP)-based </w:t>
      </w:r>
      <w:r>
        <w:rPr>
          <w:rFonts w:hint="default" w:ascii="Times New Roman" w:hAnsi="Times New Roman" w:cs="Times New Roman"/>
          <w:b/>
          <w:bCs/>
          <w:i/>
          <w:iCs/>
          <w:sz w:val="21"/>
          <w:szCs w:val="21"/>
          <w:lang w:eastAsia="zh-CN"/>
        </w:rPr>
        <w:t>scheme.</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Additionally, considering that congestion may not be a persistent state, the base station should also indicate the UE to deactivate the PSI-based discard mechanism when congestion is relieved. Subsequently, the UE can utilize the legacy timer-based discard mechanism for packet discarding. Similarly, a corresponding dedicated signaling to deactivate the PSI-based discard mechanism should also be designed. And the User Plane (UP)-based scheme is prioritized with considering the real-time requirement.</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6: When congestion is relieved, the network should use dedicated signaling to indicate the UE to deactivate the PSI-based discard mechanism.</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Moreover, offline 204 discussion on XR Discard also discussed three potential schemes for UE-based PSI-based discard; however, no conclusion was reached. The three schemes are as follows:</w:t>
      </w:r>
    </w:p>
    <w:p>
      <w:pPr>
        <w:numPr>
          <w:ilvl w:val="0"/>
          <w:numId w:val="7"/>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PSI-based discard scheme 1 : When the PSI-based discard mechanism is activated, the UE stops the legacy timer-based discard mechanism and discards packets based on the PSI level of each PDU Set. For example, packets in PDU Sets with PSI = ‘low’ or ‘middle’ are discarded, while only packets in the PDU Set with PSI = ‘high’ are kept for transmission to alleviate congestion. When the UE receives the indication to deactivate the PSI-based discard mechanism, it stops PSI-based discard and restarts the timer-based discard mechanism.</w:t>
      </w:r>
    </w:p>
    <w:p>
      <w:pPr>
        <w:numPr>
          <w:ilvl w:val="0"/>
          <w:numId w:val="7"/>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PSI-based discard scheme 2 : The second scheme involves configuring UE with multiple timer values based on the PDU Set PSI level, such as 16 timer values corresponding to 16 level PSI of PDU Sets. When the PSI-based discard mechanism is not activated, the UE starts a default timer value for each PDU Set. However, when the PSI-based discard mechanism is activated, the UE starts a non-default timer value for each PDU Set, which is determined based on the PSI level of each PDU Set. For example, PDU Sets with PSI = ‘high’ have a longer non-default timer value, while PDU Sets with PSI = ‘low’ or ‘middle’ may have a shorter non-default timer value. In this case, when congestion occurred, the PDU Sets with PSI = ‘low’ or ‘middle’ will be discarded firstly.</w:t>
      </w:r>
    </w:p>
    <w:p>
      <w:pPr>
        <w:numPr>
          <w:ilvl w:val="0"/>
          <w:numId w:val="7"/>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PSI-based discard scheme 3: The third scheme suggests configuring two timers for each PDU Set. When the PSI-based discard mechanism is not activated, the UE starts a default timer for each PDU Set. However, when the PSI-based discard mechanism is activated, the UE starts a second timer for each PDU Set.</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Among these three PSI-based discard schemes, the second and third schemes are similar in principle, but in terms of implementation complexity, the second scheme is simpler and more reasonable. Both the first and second schemes are viable options, and RAN2 needs to decide on a suitable scheme.</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7: RAN2 need to make a decision on which PSI-based discard scheme is used for UE.</w:t>
      </w:r>
    </w:p>
    <w:p>
      <w:pPr>
        <w:spacing w:after="120" w:afterLines="50"/>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eastAsia="zh-CN"/>
        </w:rPr>
        <w:t>In addition, when UE performs PDU Set discarding with considering PSI. P</w:t>
      </w:r>
      <w:r>
        <w:rPr>
          <w:rFonts w:hint="default" w:ascii="Times New Roman" w:hAnsi="Times New Roman" w:cs="Times New Roman"/>
          <w:sz w:val="21"/>
          <w:szCs w:val="21"/>
          <w:u w:val="none"/>
          <w:lang w:val="en-US" w:eastAsia="zh-CN"/>
        </w:rPr>
        <w:t>acket</w:t>
      </w:r>
      <w:r>
        <w:rPr>
          <w:rFonts w:hint="default" w:ascii="Times New Roman" w:hAnsi="Times New Roman" w:cs="Times New Roman"/>
          <w:sz w:val="21"/>
          <w:szCs w:val="21"/>
          <w:u w:val="none"/>
          <w:lang w:eastAsia="zh-CN"/>
        </w:rPr>
        <w:t>s</w:t>
      </w:r>
      <w:r>
        <w:rPr>
          <w:rFonts w:hint="default"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none"/>
          <w:lang w:val="en-US" w:eastAsia="zh-Hans"/>
        </w:rPr>
        <w:t>belong</w:t>
      </w:r>
      <w:r>
        <w:rPr>
          <w:rFonts w:hint="default" w:ascii="Times New Roman" w:hAnsi="Times New Roman" w:cs="Times New Roman"/>
          <w:sz w:val="21"/>
          <w:szCs w:val="21"/>
          <w:u w:val="none"/>
          <w:lang w:eastAsia="zh-Hans"/>
        </w:rPr>
        <w:t xml:space="preserve">ing to the PDU Set with </w:t>
      </w:r>
      <w:r>
        <w:rPr>
          <w:rFonts w:hint="default" w:ascii="Times New Roman" w:hAnsi="Times New Roman" w:cs="Times New Roman"/>
          <w:sz w:val="21"/>
          <w:szCs w:val="21"/>
          <w:lang w:eastAsia="zh-CN"/>
        </w:rPr>
        <w:t>PSI = ‘high’ may also be</w:t>
      </w:r>
      <w:r>
        <w:rPr>
          <w:rFonts w:hint="default" w:ascii="Times New Roman" w:hAnsi="Times New Roman" w:cs="Times New Roman"/>
          <w:sz w:val="21"/>
          <w:szCs w:val="21"/>
          <w:u w:val="none"/>
          <w:lang w:val="en-US" w:eastAsia="zh-CN"/>
        </w:rPr>
        <w:t xml:space="preserve"> discard</w:t>
      </w:r>
      <w:r>
        <w:rPr>
          <w:rFonts w:hint="default" w:ascii="Times New Roman" w:hAnsi="Times New Roman" w:cs="Times New Roman"/>
          <w:sz w:val="21"/>
          <w:szCs w:val="21"/>
          <w:u w:val="none"/>
          <w:lang w:eastAsia="zh-CN"/>
        </w:rPr>
        <w:t>ed.</w:t>
      </w:r>
      <w:r>
        <w:rPr>
          <w:rFonts w:hint="default" w:ascii="Times New Roman" w:hAnsi="Times New Roman" w:cs="Times New Roman"/>
          <w:sz w:val="21"/>
          <w:szCs w:val="21"/>
          <w:u w:val="none"/>
          <w:lang w:val="en-US" w:eastAsia="zh-CN"/>
        </w:rPr>
        <w:t xml:space="preserve"> </w:t>
      </w:r>
      <w:r>
        <w:rPr>
          <w:rFonts w:hint="default" w:ascii="Times New Roman" w:hAnsi="Times New Roman" w:cs="Times New Roman"/>
          <w:sz w:val="21"/>
          <w:szCs w:val="21"/>
          <w:lang w:eastAsia="zh-CN"/>
        </w:rPr>
        <w:t xml:space="preserve">For example, if the </w:t>
      </w:r>
      <w:r>
        <w:rPr>
          <w:rFonts w:hint="default" w:ascii="Times New Roman" w:hAnsi="Times New Roman" w:cs="Times New Roman"/>
          <w:sz w:val="21"/>
          <w:szCs w:val="21"/>
          <w:u w:val="none"/>
          <w:lang w:eastAsia="zh-Hans"/>
        </w:rPr>
        <w:t xml:space="preserve">PDU Set with </w:t>
      </w:r>
      <w:r>
        <w:rPr>
          <w:rFonts w:hint="default" w:ascii="Times New Roman" w:hAnsi="Times New Roman" w:cs="Times New Roman"/>
          <w:sz w:val="21"/>
          <w:szCs w:val="21"/>
          <w:lang w:eastAsia="zh-CN"/>
        </w:rPr>
        <w:t xml:space="preserve">PSI = ‘high’ is set with PSIHI, and the </w:t>
      </w:r>
      <w:r>
        <w:rPr>
          <w:rFonts w:hint="default" w:ascii="Times New Roman" w:hAnsi="Times New Roman" w:cs="Times New Roman"/>
          <w:sz w:val="21"/>
          <w:szCs w:val="21"/>
          <w:u w:val="none"/>
          <w:lang w:val="en-US" w:eastAsia="zh-CN"/>
        </w:rPr>
        <w:t>PDCP transmitting entity</w:t>
      </w:r>
      <w:r>
        <w:rPr>
          <w:rFonts w:hint="default" w:ascii="Times New Roman" w:hAnsi="Times New Roman" w:cs="Times New Roman"/>
          <w:sz w:val="21"/>
          <w:szCs w:val="21"/>
          <w:u w:val="none"/>
          <w:lang w:eastAsia="zh-CN"/>
        </w:rPr>
        <w:t xml:space="preserve"> is sure at least one of the </w:t>
      </w:r>
      <w:r>
        <w:rPr>
          <w:rFonts w:hint="default" w:ascii="Times New Roman" w:hAnsi="Times New Roman" w:cs="Times New Roman"/>
          <w:sz w:val="21"/>
          <w:szCs w:val="21"/>
          <w:u w:val="none"/>
          <w:lang w:val="en-US" w:eastAsia="zh-CN"/>
        </w:rPr>
        <w:t>packet</w:t>
      </w:r>
      <w:r>
        <w:rPr>
          <w:rFonts w:hint="default" w:ascii="Times New Roman" w:hAnsi="Times New Roman" w:cs="Times New Roman"/>
          <w:sz w:val="21"/>
          <w:szCs w:val="21"/>
          <w:u w:val="none"/>
          <w:lang w:eastAsia="zh-CN"/>
        </w:rPr>
        <w:t>s belong to the PDU S</w:t>
      </w:r>
      <w:r>
        <w:rPr>
          <w:rFonts w:hint="eastAsia" w:ascii="Times New Roman" w:hAnsi="Times New Roman" w:cs="Times New Roman"/>
          <w:sz w:val="21"/>
          <w:szCs w:val="21"/>
          <w:u w:val="none"/>
          <w:lang w:val="en-US" w:eastAsia="zh-Hans"/>
        </w:rPr>
        <w:t>et</w:t>
      </w:r>
      <w:r>
        <w:rPr>
          <w:rFonts w:hint="default" w:ascii="Times New Roman" w:hAnsi="Times New Roman" w:cs="Times New Roman"/>
          <w:sz w:val="21"/>
          <w:szCs w:val="21"/>
          <w:u w:val="none"/>
          <w:lang w:eastAsia="zh-Hans"/>
        </w:rPr>
        <w:t xml:space="preserve"> are lost, then all the packets belong to this PDU Set should be</w:t>
      </w:r>
      <w:r>
        <w:rPr>
          <w:rFonts w:hint="default" w:ascii="Times New Roman" w:hAnsi="Times New Roman" w:cs="Times New Roman"/>
          <w:sz w:val="21"/>
          <w:szCs w:val="21"/>
          <w:u w:val="none"/>
          <w:lang w:eastAsia="zh-CN"/>
        </w:rPr>
        <w:t xml:space="preserve"> discarded. In this case, </w:t>
      </w:r>
      <w:r>
        <w:rPr>
          <w:rFonts w:hint="default" w:ascii="Times New Roman" w:hAnsi="Times New Roman" w:cs="Times New Roman"/>
          <w:sz w:val="21"/>
          <w:szCs w:val="21"/>
          <w:u w:val="none"/>
          <w:lang w:val="en-US" w:eastAsia="zh-CN"/>
        </w:rPr>
        <w:t>the subsequently arriving packet</w:t>
      </w:r>
      <w:r>
        <w:rPr>
          <w:rFonts w:hint="default" w:ascii="Times New Roman" w:hAnsi="Times New Roman" w:cs="Times New Roman"/>
          <w:sz w:val="21"/>
          <w:szCs w:val="21"/>
          <w:u w:val="none"/>
          <w:lang w:eastAsia="zh-CN"/>
        </w:rPr>
        <w:t xml:space="preserve">s </w:t>
      </w:r>
      <w:r>
        <w:rPr>
          <w:rFonts w:hint="eastAsia" w:ascii="Times New Roman" w:hAnsi="Times New Roman" w:cs="Times New Roman"/>
          <w:sz w:val="21"/>
          <w:szCs w:val="21"/>
          <w:u w:val="none"/>
          <w:lang w:val="en-US" w:eastAsia="zh-Hans"/>
        </w:rPr>
        <w:t>belong</w:t>
      </w:r>
      <w:r>
        <w:rPr>
          <w:rFonts w:hint="default" w:ascii="Times New Roman" w:hAnsi="Times New Roman" w:cs="Times New Roman"/>
          <w:sz w:val="21"/>
          <w:szCs w:val="21"/>
          <w:u w:val="none"/>
          <w:lang w:eastAsia="zh-Hans"/>
        </w:rPr>
        <w:t xml:space="preserve">ing to the PDU Set with </w:t>
      </w:r>
      <w:r>
        <w:rPr>
          <w:rFonts w:hint="default" w:ascii="Times New Roman" w:hAnsi="Times New Roman" w:cs="Times New Roman"/>
          <w:sz w:val="21"/>
          <w:szCs w:val="21"/>
          <w:lang w:eastAsia="zh-CN"/>
        </w:rPr>
        <w:t>PSI = ‘low’ or ‘middle’</w:t>
      </w:r>
      <w:r>
        <w:rPr>
          <w:rFonts w:hint="default" w:ascii="Times New Roman" w:hAnsi="Times New Roman" w:cs="Times New Roman"/>
          <w:sz w:val="21"/>
          <w:szCs w:val="21"/>
          <w:u w:val="none"/>
          <w:lang w:eastAsia="zh-CN"/>
        </w:rPr>
        <w:t xml:space="preserve"> </w:t>
      </w:r>
      <w:r>
        <w:rPr>
          <w:rFonts w:hint="default" w:ascii="Times New Roman" w:hAnsi="Times New Roman" w:cs="Times New Roman"/>
          <w:sz w:val="21"/>
          <w:szCs w:val="21"/>
          <w:u w:val="none"/>
          <w:lang w:val="en-US" w:eastAsia="zh-CN"/>
        </w:rPr>
        <w:t>may become irrelevant</w:t>
      </w:r>
      <w:r>
        <w:rPr>
          <w:rFonts w:hint="default" w:ascii="Times New Roman" w:hAnsi="Times New Roman" w:cs="Times New Roman"/>
          <w:sz w:val="21"/>
          <w:szCs w:val="21"/>
          <w:u w:val="none"/>
          <w:lang w:eastAsia="zh-CN"/>
        </w:rPr>
        <w:t xml:space="preserve"> with</w:t>
      </w:r>
      <w:r>
        <w:rPr>
          <w:rFonts w:hint="default" w:ascii="Times New Roman" w:hAnsi="Times New Roman" w:cs="Times New Roman"/>
          <w:sz w:val="21"/>
          <w:szCs w:val="21"/>
          <w:u w:val="none"/>
          <w:lang w:val="en-US" w:eastAsia="zh-CN"/>
        </w:rPr>
        <w:t xml:space="preserve"> </w:t>
      </w:r>
      <w:r>
        <w:rPr>
          <w:rFonts w:hint="default" w:ascii="Times New Roman" w:hAnsi="Times New Roman" w:cs="Times New Roman"/>
          <w:sz w:val="21"/>
          <w:szCs w:val="21"/>
          <w:u w:val="none"/>
          <w:lang w:eastAsia="zh-CN"/>
        </w:rPr>
        <w:t xml:space="preserve">considering the decoding relationship by application layer, which requires that the decoding of lower important frame is based on the more important frame. And those </w:t>
      </w:r>
      <w:r>
        <w:rPr>
          <w:rFonts w:hint="default" w:ascii="Times New Roman" w:hAnsi="Times New Roman" w:cs="Times New Roman"/>
          <w:sz w:val="21"/>
          <w:szCs w:val="21"/>
          <w:u w:val="none"/>
          <w:lang w:eastAsia="zh-Hans"/>
        </w:rPr>
        <w:t xml:space="preserve">PDU Set with </w:t>
      </w:r>
      <w:r>
        <w:rPr>
          <w:rFonts w:hint="default" w:ascii="Times New Roman" w:hAnsi="Times New Roman" w:cs="Times New Roman"/>
          <w:sz w:val="21"/>
          <w:szCs w:val="21"/>
          <w:lang w:eastAsia="zh-CN"/>
        </w:rPr>
        <w:t>PSI = ‘low’ or ‘middle’</w:t>
      </w:r>
      <w:r>
        <w:rPr>
          <w:rFonts w:hint="default" w:ascii="Times New Roman" w:hAnsi="Times New Roman" w:cs="Times New Roman"/>
          <w:sz w:val="21"/>
          <w:szCs w:val="21"/>
          <w:u w:val="none"/>
          <w:lang w:eastAsia="zh-CN"/>
        </w:rPr>
        <w:t xml:space="preserve"> </w:t>
      </w:r>
      <w:r>
        <w:rPr>
          <w:rFonts w:hint="default" w:ascii="Times New Roman" w:hAnsi="Times New Roman" w:cs="Times New Roman"/>
          <w:sz w:val="21"/>
          <w:szCs w:val="21"/>
          <w:u w:val="none"/>
          <w:lang w:val="en-US" w:eastAsia="zh-CN"/>
        </w:rPr>
        <w:t xml:space="preserve">may </w:t>
      </w:r>
      <w:r>
        <w:rPr>
          <w:rFonts w:hint="default" w:ascii="Times New Roman" w:hAnsi="Times New Roman" w:cs="Times New Roman"/>
          <w:sz w:val="21"/>
          <w:szCs w:val="21"/>
          <w:u w:val="none"/>
          <w:lang w:eastAsia="zh-CN"/>
        </w:rPr>
        <w:t>need to</w:t>
      </w:r>
      <w:r>
        <w:rPr>
          <w:rFonts w:hint="default" w:ascii="Times New Roman" w:hAnsi="Times New Roman" w:cs="Times New Roman"/>
          <w:sz w:val="21"/>
          <w:szCs w:val="21"/>
          <w:u w:val="none"/>
          <w:lang w:val="en-US" w:eastAsia="zh-CN"/>
        </w:rPr>
        <w:t xml:space="preserve"> be discarded.</w:t>
      </w:r>
    </w:p>
    <w:p>
      <w:pPr>
        <w:spacing w:after="120" w:afterLines="50"/>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Furthermore, during the process of PDU Set discarding in UE while considering PSI, packets associated with the PDU Set having PSI = 'high' may also be discarded. For instance, if the PDU Set with PSI = 'high' is marked with PSIHI, and the PDCP transmitting entity confirms the loss of at least one packet within the PDU Set, then all the packets belonging to this PDU Set should be discarded. In such cases, subsequently received packets belonging to the PDU Set with PSI = 'low' or 'middle' may lose their relevance when considering the decoding relationship at the application layer, which necessitates that the decoding of a lower importance frame relies on a more important frame. Consequently, those PDU Sets with PSI = 'low' or 'middle' may need to be discarded.</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8: I</w:t>
      </w:r>
      <w:r>
        <w:rPr>
          <w:rFonts w:hint="eastAsia" w:ascii="Times New Roman" w:hAnsi="Times New Roman" w:cs="Times New Roman"/>
          <w:b/>
          <w:bCs/>
          <w:i/>
          <w:iCs/>
          <w:sz w:val="21"/>
          <w:szCs w:val="21"/>
          <w:lang w:val="en-US" w:eastAsia="zh-Hans"/>
        </w:rPr>
        <w:t>f</w:t>
      </w:r>
      <w:r>
        <w:rPr>
          <w:rFonts w:hint="default" w:ascii="Times New Roman" w:hAnsi="Times New Roman" w:cs="Times New Roman"/>
          <w:b/>
          <w:bCs/>
          <w:i/>
          <w:iCs/>
          <w:sz w:val="21"/>
          <w:szCs w:val="21"/>
          <w:lang w:eastAsia="zh-Hans"/>
        </w:rPr>
        <w:t xml:space="preserve"> packets belonging to the PDU Set with PSI = ‘high’ </w:t>
      </w:r>
      <w:r>
        <w:rPr>
          <w:rFonts w:hint="eastAsia" w:ascii="Times New Roman" w:hAnsi="Times New Roman" w:cs="Times New Roman"/>
          <w:b/>
          <w:bCs/>
          <w:i/>
          <w:iCs/>
          <w:sz w:val="21"/>
          <w:szCs w:val="21"/>
          <w:lang w:val="en-US" w:eastAsia="zh-Hans"/>
        </w:rPr>
        <w:t>are</w:t>
      </w:r>
      <w:r>
        <w:rPr>
          <w:rFonts w:hint="default" w:ascii="Times New Roman" w:hAnsi="Times New Roman" w:cs="Times New Roman"/>
          <w:b/>
          <w:bCs/>
          <w:i/>
          <w:iCs/>
          <w:sz w:val="21"/>
          <w:szCs w:val="21"/>
          <w:lang w:eastAsia="zh-Hans"/>
        </w:rPr>
        <w:t xml:space="preserve"> discarded, the subsequently arriving packets which belonging to the PDU Set with PSI = ‘low’ or ‘middle’ should also be discarded</w:t>
      </w:r>
      <w:r>
        <w:rPr>
          <w:rFonts w:hint="default" w:ascii="Times New Roman" w:hAnsi="Times New Roman" w:cs="Times New Roman"/>
          <w:b/>
          <w:bCs/>
          <w:i/>
          <w:iCs/>
          <w:sz w:val="21"/>
          <w:szCs w:val="21"/>
          <w:lang w:eastAsia="zh-CN"/>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lang w:eastAsia="zh-CN"/>
        </w:rPr>
        <w:t>discard operation for XR</w:t>
      </w:r>
      <w:r>
        <w:rPr>
          <w:rFonts w:hint="eastAsia" w:ascii="Times New Roman" w:hAnsi="Times New Roman" w:cs="Times New Roman"/>
          <w:szCs w:val="21"/>
          <w:lang w:val="en-US" w:eastAsia="zh-CN"/>
        </w:rPr>
        <w:t xml:space="preserve"> as follows:</w:t>
      </w:r>
    </w:p>
    <w:p>
      <w:pPr>
        <w:spacing w:before="120" w:beforeLines="50" w:after="120" w:afterLines="50"/>
        <w:rPr>
          <w:rFonts w:hint="default" w:ascii="Times New Roman" w:hAnsi="Times New Roman" w:cs="Times New Roman"/>
          <w:b/>
          <w:bCs/>
          <w:i/>
          <w:iCs/>
          <w:strike w:val="0"/>
          <w:dstrike w:val="0"/>
          <w:sz w:val="21"/>
          <w:szCs w:val="21"/>
          <w:lang w:eastAsia="zh-CN"/>
        </w:rPr>
      </w:pPr>
      <w:r>
        <w:rPr>
          <w:rFonts w:hint="default" w:ascii="Times New Roman" w:hAnsi="Times New Roman" w:cs="Times New Roman"/>
          <w:b/>
          <w:bCs/>
          <w:i/>
          <w:iCs/>
          <w:strike w:val="0"/>
          <w:dstrike w:val="0"/>
          <w:sz w:val="21"/>
          <w:szCs w:val="21"/>
          <w:lang w:eastAsia="zh-CN"/>
        </w:rPr>
        <w:t>Observation 1: The waiting time for the expiration of the discard timer for a PDU Set can be significantly prolonged when the PDU Set contains a large number of PDUs.</w:t>
      </w:r>
    </w:p>
    <w:p>
      <w:pPr>
        <w:spacing w:before="120" w:beforeLines="50" w:after="120" w:afterLines="50"/>
        <w:rPr>
          <w:rFonts w:hint="default" w:ascii="Times New Roman" w:hAnsi="Times New Roman" w:cs="Times New Roman"/>
          <w:b/>
          <w:bCs/>
          <w:i/>
          <w:iCs/>
          <w:strike w:val="0"/>
          <w:dstrike w:val="0"/>
          <w:sz w:val="21"/>
          <w:szCs w:val="21"/>
          <w:lang w:eastAsia="zh-CN"/>
        </w:rPr>
      </w:pPr>
      <w:r>
        <w:rPr>
          <w:rFonts w:hint="default" w:ascii="Times New Roman" w:hAnsi="Times New Roman" w:cs="Times New Roman"/>
          <w:b/>
          <w:bCs/>
          <w:i/>
          <w:iCs/>
          <w:strike w:val="0"/>
          <w:dstrike w:val="0"/>
          <w:sz w:val="21"/>
          <w:szCs w:val="21"/>
          <w:lang w:eastAsia="zh-CN"/>
        </w:rPr>
        <w:t>Observation</w:t>
      </w:r>
      <w:r>
        <w:rPr>
          <w:rFonts w:hint="eastAsia" w:ascii="Times New Roman" w:hAnsi="Times New Roman" w:cs="Times New Roman"/>
          <w:b/>
          <w:bCs/>
          <w:i/>
          <w:iCs/>
          <w:strike w:val="0"/>
          <w:dstrike w:val="0"/>
          <w:sz w:val="21"/>
          <w:szCs w:val="21"/>
          <w:lang w:val="en-US" w:eastAsia="zh-CN"/>
        </w:rPr>
        <w:t xml:space="preserve"> </w:t>
      </w:r>
      <w:r>
        <w:rPr>
          <w:rFonts w:hint="default" w:ascii="Times New Roman" w:hAnsi="Times New Roman" w:cs="Times New Roman"/>
          <w:b/>
          <w:bCs/>
          <w:i/>
          <w:iCs/>
          <w:strike w:val="0"/>
          <w:dstrike w:val="0"/>
          <w:sz w:val="21"/>
          <w:szCs w:val="21"/>
          <w:lang w:eastAsia="zh-CN"/>
        </w:rPr>
        <w:t>2</w:t>
      </w:r>
      <w:r>
        <w:rPr>
          <w:rFonts w:hint="eastAsia" w:ascii="Times New Roman" w:hAnsi="Times New Roman" w:cs="Times New Roman"/>
          <w:b/>
          <w:bCs/>
          <w:i/>
          <w:iCs/>
          <w:strike w:val="0"/>
          <w:dstrike w:val="0"/>
          <w:sz w:val="21"/>
          <w:szCs w:val="21"/>
          <w:lang w:val="en-US" w:eastAsia="zh-CN"/>
        </w:rPr>
        <w:t xml:space="preserve">: </w:t>
      </w:r>
      <w:r>
        <w:rPr>
          <w:rFonts w:hint="default" w:ascii="Times New Roman" w:hAnsi="Times New Roman" w:cs="Times New Roman"/>
          <w:b/>
          <w:bCs/>
          <w:i/>
          <w:iCs/>
          <w:strike w:val="0"/>
          <w:dstrike w:val="0"/>
          <w:sz w:val="21"/>
          <w:szCs w:val="21"/>
          <w:lang w:val="en-US" w:eastAsia="zh-CN"/>
        </w:rPr>
        <w:t xml:space="preserve">If the PDCP receiver is capable of providing feedback on the receiving status of PDCP PDUs </w:t>
      </w:r>
      <w:r>
        <w:rPr>
          <w:rFonts w:hint="default" w:ascii="Times New Roman" w:hAnsi="Times New Roman" w:cs="Times New Roman"/>
          <w:b/>
          <w:bCs/>
          <w:i/>
          <w:iCs/>
          <w:strike w:val="0"/>
          <w:dstrike w:val="0"/>
          <w:sz w:val="21"/>
          <w:szCs w:val="21"/>
          <w:lang w:eastAsia="zh-CN"/>
        </w:rPr>
        <w:t xml:space="preserve">of a </w:t>
      </w:r>
      <w:r>
        <w:rPr>
          <w:rFonts w:hint="default" w:ascii="Times New Roman" w:hAnsi="Times New Roman" w:cs="Times New Roman"/>
          <w:b/>
          <w:bCs/>
          <w:i/>
          <w:iCs/>
          <w:strike w:val="0"/>
          <w:dstrike w:val="0"/>
          <w:sz w:val="21"/>
          <w:szCs w:val="21"/>
          <w:lang w:val="en-US" w:eastAsia="zh-CN"/>
        </w:rPr>
        <w:t>PDU Set</w:t>
      </w:r>
      <w:r>
        <w:rPr>
          <w:rFonts w:hint="default" w:ascii="Times New Roman" w:hAnsi="Times New Roman" w:cs="Times New Roman"/>
          <w:b/>
          <w:bCs/>
          <w:i/>
          <w:iCs/>
          <w:strike w:val="0"/>
          <w:dstrike w:val="0"/>
          <w:sz w:val="21"/>
          <w:szCs w:val="21"/>
          <w:lang w:eastAsia="zh-CN"/>
        </w:rPr>
        <w:t xml:space="preserve"> with PSIHI is set</w:t>
      </w:r>
      <w:r>
        <w:rPr>
          <w:rFonts w:hint="default" w:ascii="Times New Roman" w:hAnsi="Times New Roman" w:cs="Times New Roman"/>
          <w:b/>
          <w:bCs/>
          <w:i/>
          <w:iCs/>
          <w:strike w:val="0"/>
          <w:dstrike w:val="0"/>
          <w:sz w:val="21"/>
          <w:szCs w:val="21"/>
          <w:lang w:val="en-US" w:eastAsia="zh-CN"/>
        </w:rPr>
        <w:t>, the PDCP transmitter can efficiently discard the entire</w:t>
      </w:r>
      <w:r>
        <w:rPr>
          <w:rFonts w:hint="default" w:ascii="Times New Roman" w:hAnsi="Times New Roman" w:cs="Times New Roman"/>
          <w:b/>
          <w:bCs/>
          <w:i/>
          <w:iCs/>
          <w:strike w:val="0"/>
          <w:dstrike w:val="0"/>
          <w:sz w:val="21"/>
          <w:szCs w:val="21"/>
          <w:lang w:eastAsia="zh-CN"/>
        </w:rPr>
        <w:t xml:space="preserve"> </w:t>
      </w:r>
      <w:r>
        <w:rPr>
          <w:rFonts w:hint="default" w:ascii="Times New Roman" w:hAnsi="Times New Roman" w:cs="Times New Roman"/>
          <w:b/>
          <w:bCs/>
          <w:i/>
          <w:iCs/>
          <w:strike w:val="0"/>
          <w:dstrike w:val="0"/>
          <w:sz w:val="21"/>
          <w:szCs w:val="21"/>
          <w:lang w:val="en-US" w:eastAsia="zh-CN"/>
        </w:rPr>
        <w:t>PDU Set.</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trike w:val="0"/>
          <w:dstrike w:val="0"/>
          <w:sz w:val="21"/>
          <w:szCs w:val="21"/>
          <w:lang w:val="en-US" w:eastAsia="zh-CN"/>
        </w:rPr>
        <w:t>Proposal 1: Both discard timer-based PDU set discarding and PDCP status report-based PDU discarding can be supported for XR transmission.</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2: When the transmitting PDCP entity decides to discard a PDU set, it will instruct the receiving PDCP entity to discard all the PDCP SDUs/PDUs belongs to the PDU set to prevent delivery to the upper layer.</w:t>
      </w:r>
    </w:p>
    <w:p>
      <w:pPr>
        <w:spacing w:before="120" w:beforeLines="50" w:after="120" w:afterLines="50"/>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eastAsia="zh-CN"/>
        </w:rPr>
        <w:t xml:space="preserve">Proposal 3: When the transmitting PDCP entity decides to discard a PDU set, it will instruct the receiving PDCP entity </w:t>
      </w:r>
      <w:r>
        <w:rPr>
          <w:rFonts w:hint="eastAsia" w:ascii="Times New Roman" w:hAnsi="Times New Roman" w:cs="Times New Roman"/>
          <w:b/>
          <w:bCs/>
          <w:i/>
          <w:iCs/>
          <w:sz w:val="21"/>
          <w:szCs w:val="21"/>
          <w:lang w:val="en-US" w:eastAsia="zh-Hans"/>
        </w:rPr>
        <w:t>the</w:t>
      </w:r>
      <w:r>
        <w:rPr>
          <w:rFonts w:hint="default" w:ascii="Times New Roman" w:hAnsi="Times New Roman" w:cs="Times New Roman"/>
          <w:b/>
          <w:bCs/>
          <w:i/>
          <w:iCs/>
          <w:sz w:val="21"/>
          <w:szCs w:val="21"/>
          <w:lang w:eastAsia="zh-Hans"/>
        </w:rPr>
        <w:t xml:space="preserve"> PDCP </w:t>
      </w:r>
      <w:r>
        <w:rPr>
          <w:rFonts w:hint="default" w:ascii="Times New Roman" w:hAnsi="Times New Roman" w:cs="Times New Roman"/>
          <w:b/>
          <w:bCs/>
          <w:i/>
          <w:iCs/>
          <w:sz w:val="21"/>
          <w:szCs w:val="21"/>
          <w:lang w:val="en-US" w:eastAsia="zh-CN"/>
        </w:rPr>
        <w:t xml:space="preserve">SN of the discarded PDCP SDU/PDU </w:t>
      </w:r>
      <w:r>
        <w:rPr>
          <w:rFonts w:hint="default" w:ascii="Times New Roman" w:hAnsi="Times New Roman" w:cs="Times New Roman"/>
          <w:b/>
          <w:bCs/>
          <w:i/>
          <w:iCs/>
          <w:sz w:val="21"/>
          <w:szCs w:val="21"/>
          <w:lang w:eastAsia="zh-CN"/>
        </w:rPr>
        <w:t xml:space="preserve">of the PDU set </w:t>
      </w:r>
      <w:r>
        <w:rPr>
          <w:rFonts w:hint="default" w:ascii="Times New Roman" w:hAnsi="Times New Roman" w:cs="Times New Roman"/>
          <w:b/>
          <w:bCs/>
          <w:i/>
          <w:iCs/>
          <w:sz w:val="21"/>
          <w:szCs w:val="21"/>
          <w:lang w:val="en-US" w:eastAsia="zh-CN"/>
        </w:rPr>
        <w:t>to prompt the receiver to cease waiting and shift the receiving PDCP window.</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4: When the transmitting PDCP entity decides to discard a PDU set, it will instruct the transmitting RLC entity to discard the RLC SDUs belongs to the PDU set. </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5: Support the n</w:t>
      </w:r>
      <w:r>
        <w:rPr>
          <w:rFonts w:hint="default" w:ascii="Times New Roman" w:hAnsi="Times New Roman" w:cs="Times New Roman"/>
          <w:b/>
          <w:bCs/>
          <w:i/>
          <w:iCs/>
          <w:sz w:val="21"/>
          <w:szCs w:val="21"/>
          <w:lang w:val="en-GB" w:eastAsia="zh-CN"/>
        </w:rPr>
        <w:t xml:space="preserve">etwork indicates UE to </w:t>
      </w:r>
      <w:r>
        <w:rPr>
          <w:rFonts w:hint="default" w:ascii="Times New Roman" w:hAnsi="Times New Roman" w:cs="Times New Roman"/>
          <w:b/>
          <w:bCs/>
          <w:i/>
          <w:iCs/>
          <w:sz w:val="21"/>
          <w:szCs w:val="21"/>
          <w:lang w:eastAsia="zh-CN"/>
        </w:rPr>
        <w:t>active</w:t>
      </w:r>
      <w:r>
        <w:rPr>
          <w:rFonts w:hint="default" w:ascii="Times New Roman" w:hAnsi="Times New Roman" w:cs="Times New Roman"/>
          <w:b/>
          <w:bCs/>
          <w:i/>
          <w:iCs/>
          <w:sz w:val="21"/>
          <w:szCs w:val="21"/>
          <w:lang w:val="en-GB" w:eastAsia="zh-CN"/>
        </w:rPr>
        <w:t xml:space="preserve"> PSI-based XR discard mechanism via User Plane (UP)-based </w:t>
      </w:r>
      <w:r>
        <w:rPr>
          <w:rFonts w:hint="default" w:ascii="Times New Roman" w:hAnsi="Times New Roman" w:cs="Times New Roman"/>
          <w:b/>
          <w:bCs/>
          <w:i/>
          <w:iCs/>
          <w:sz w:val="21"/>
          <w:szCs w:val="21"/>
          <w:lang w:eastAsia="zh-CN"/>
        </w:rPr>
        <w:t>scheme.</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6: When congestion is relieved, the network should use dedicated signaling to indicate the UE to deactivate the PSI-based discard mechanism.</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7: RAN2 need to make a decision on which PSI-based discard scheme is used for UE.</w:t>
      </w:r>
    </w:p>
    <w:p>
      <w:pPr>
        <w:spacing w:before="120" w:beforeLines="50" w:after="120" w:afterLines="50"/>
        <w:rPr>
          <w:rFonts w:hint="eastAsia" w:ascii="Times New Roman" w:hAnsi="Times New Roman" w:cs="Times New Roman"/>
          <w:szCs w:val="21"/>
          <w:lang w:val="en-US" w:eastAsia="zh-CN"/>
        </w:rPr>
      </w:pPr>
      <w:r>
        <w:rPr>
          <w:rFonts w:hint="default" w:ascii="Times New Roman" w:hAnsi="Times New Roman" w:cs="Times New Roman"/>
          <w:b/>
          <w:bCs/>
          <w:i/>
          <w:iCs/>
          <w:sz w:val="21"/>
          <w:szCs w:val="21"/>
          <w:lang w:eastAsia="zh-CN"/>
        </w:rPr>
        <w:t>Proposal 8: I</w:t>
      </w:r>
      <w:r>
        <w:rPr>
          <w:rFonts w:hint="eastAsia" w:ascii="Times New Roman" w:hAnsi="Times New Roman" w:cs="Times New Roman"/>
          <w:b/>
          <w:bCs/>
          <w:i/>
          <w:iCs/>
          <w:sz w:val="21"/>
          <w:szCs w:val="21"/>
          <w:lang w:val="en-US" w:eastAsia="zh-Hans"/>
        </w:rPr>
        <w:t>f</w:t>
      </w:r>
      <w:r>
        <w:rPr>
          <w:rFonts w:hint="default" w:ascii="Times New Roman" w:hAnsi="Times New Roman" w:cs="Times New Roman"/>
          <w:b/>
          <w:bCs/>
          <w:i/>
          <w:iCs/>
          <w:sz w:val="21"/>
          <w:szCs w:val="21"/>
          <w:lang w:eastAsia="zh-Hans"/>
        </w:rPr>
        <w:t xml:space="preserve"> packets belonging to the PDU Set with PSI = ‘high’ </w:t>
      </w:r>
      <w:r>
        <w:rPr>
          <w:rFonts w:hint="eastAsia" w:ascii="Times New Roman" w:hAnsi="Times New Roman" w:cs="Times New Roman"/>
          <w:b/>
          <w:bCs/>
          <w:i/>
          <w:iCs/>
          <w:sz w:val="21"/>
          <w:szCs w:val="21"/>
          <w:lang w:val="en-US" w:eastAsia="zh-Hans"/>
        </w:rPr>
        <w:t>are</w:t>
      </w:r>
      <w:r>
        <w:rPr>
          <w:rFonts w:hint="default" w:ascii="Times New Roman" w:hAnsi="Times New Roman" w:cs="Times New Roman"/>
          <w:b/>
          <w:bCs/>
          <w:i/>
          <w:iCs/>
          <w:sz w:val="21"/>
          <w:szCs w:val="21"/>
          <w:lang w:eastAsia="zh-Hans"/>
        </w:rPr>
        <w:t xml:space="preserve"> discarded, the subsequently arriving packets which belonging to the PDU Set with PSI = ‘low’ or ‘middle’ should also be discarded</w:t>
      </w:r>
      <w:r>
        <w:rPr>
          <w:rFonts w:hint="default" w:ascii="Times New Roman" w:hAnsi="Times New Roman" w:cs="Times New Roman"/>
          <w:b/>
          <w:bCs/>
          <w:i/>
          <w:iCs/>
          <w:sz w:val="21"/>
          <w:szCs w:val="21"/>
          <w:lang w:eastAsia="zh-CN"/>
        </w:rPr>
        <w:t>.</w:t>
      </w:r>
      <w:bookmarkStart w:id="5" w:name="_GoBack"/>
      <w:bookmarkEnd w:id="5"/>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22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bookmarkStart w:id="2" w:name="specType1"/>
      <w:r>
        <w:rPr>
          <w:rFonts w:ascii="Times New Roman" w:hAnsi="Times New Roman" w:cs="Times New Roman"/>
        </w:rPr>
        <w:t>TR</w:t>
      </w:r>
      <w:bookmarkEnd w:id="2"/>
      <w:r>
        <w:rPr>
          <w:rFonts w:ascii="Times New Roman" w:hAnsi="Times New Roman" w:cs="Times New Roman"/>
        </w:rPr>
        <w:t xml:space="preserve"> </w:t>
      </w:r>
      <w:bookmarkStart w:id="3" w:name="specNumber"/>
      <w:r>
        <w:rPr>
          <w:rFonts w:ascii="Times New Roman" w:hAnsi="Times New Roman" w:cs="Times New Roman"/>
        </w:rPr>
        <w:t>38.</w:t>
      </w:r>
      <w:bookmarkEnd w:id="3"/>
      <w:r>
        <w:rPr>
          <w:rFonts w:ascii="Times New Roman" w:hAnsi="Times New Roman" w:cs="Times New Roman"/>
        </w:rPr>
        <w:t>835 V</w:t>
      </w:r>
      <w:bookmarkStart w:id="4" w:name="specVersion"/>
      <w:r>
        <w:rPr>
          <w:rFonts w:ascii="Times New Roman" w:hAnsi="Times New Roman" w:cs="Times New Roman"/>
        </w:rPr>
        <w:t>18.0.</w:t>
      </w:r>
      <w:bookmarkEnd w:id="4"/>
      <w:r>
        <w:rPr>
          <w:rFonts w:ascii="Times New Roman" w:hAnsi="Times New Roman" w:cs="Times New Roman"/>
        </w:rPr>
        <w:t>0 Study on XR enhancements for NR</w:t>
      </w:r>
      <w:r>
        <w:rPr>
          <w:rFonts w:hint="default" w:ascii="Times New Roman" w:hAnsi="Times New Roman" w:cs="Times New Roman"/>
        </w:rPr>
        <w:t>.</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eastAsia" w:ascii="Times New Roman" w:hAnsi="Times New Roman" w:cs="Times New Roman"/>
          <w:lang w:val="en-US" w:eastAsia="zh-C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eastAsia" w:ascii="Times New Roman" w:hAnsi="Times New Roman" w:cs="Times New Roman"/>
          <w:lang w:val="en-US" w:eastAsia="zh-CN"/>
        </w:rPr>
      </w:pPr>
      <w:r>
        <w:rPr>
          <w:rFonts w:ascii="Times New Roman" w:hAnsi="Times New Roman" w:cs="Times New Roman"/>
        </w:rPr>
        <w:t>R2-2306565</w:t>
      </w:r>
      <w:r>
        <w:rPr>
          <w:rFonts w:hint="default" w:ascii="Times New Roman" w:hAnsi="Times New Roman" w:cs="Times New Roman"/>
        </w:rPr>
        <w:t xml:space="preserve"> </w:t>
      </w:r>
      <w:r>
        <w:rPr>
          <w:rFonts w:ascii="Times New Roman" w:hAnsi="Times New Roman" w:cs="Times New Roman"/>
        </w:rPr>
        <w:t xml:space="preserve">Offline 204 </w:t>
      </w:r>
      <w:r>
        <w:rPr>
          <w:rFonts w:hint="default" w:ascii="Times New Roman" w:hAnsi="Times New Roman" w:cs="Times New Roman"/>
        </w:rPr>
        <w:t xml:space="preserve">discussion </w:t>
      </w:r>
      <w:r>
        <w:rPr>
          <w:rFonts w:ascii="Times New Roman" w:hAnsi="Times New Roman" w:cs="Times New Roman"/>
        </w:rPr>
        <w:t>on XR Discard</w:t>
      </w:r>
      <w:r>
        <w:rPr>
          <w:rFonts w:hint="default" w:ascii="Times New Roman" w:hAnsi="Times New Roman" w:cs="Times New Roman"/>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Toppan Bunkyu Gothic"/>
    <w:panose1 w:val="020B0600070205080204"/>
    <w:charset w:val="80"/>
    <w:family w:val="swiss"/>
    <w:pitch w:val="default"/>
    <w:sig w:usb0="00000000" w:usb1="00000000" w:usb2="08000012" w:usb3="00000000" w:csb0="4002009F" w:csb1="DFD70000"/>
  </w:font>
  <w:font w:name="Toppan Bunkyu Gothi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ECA82"/>
    <w:multiLevelType w:val="singleLevel"/>
    <w:tmpl w:val="BF6ECA82"/>
    <w:lvl w:ilvl="0" w:tentative="0">
      <w:start w:val="1"/>
      <w:numFmt w:val="decimal"/>
      <w:lvlText w:val="(%1)"/>
      <w:lvlJc w:val="left"/>
      <w:pPr>
        <w:ind w:left="425" w:hanging="425"/>
      </w:pPr>
      <w:rPr>
        <w:rFonts w:hint="default"/>
      </w:rPr>
    </w:lvl>
  </w:abstractNum>
  <w:abstractNum w:abstractNumId="1">
    <w:nsid w:val="F75A1775"/>
    <w:multiLevelType w:val="singleLevel"/>
    <w:tmpl w:val="F75A1775"/>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49"/>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7">
    <w:nsid w:val="7FAF3D6B"/>
    <w:multiLevelType w:val="singleLevel"/>
    <w:tmpl w:val="7FAF3D6B"/>
    <w:lvl w:ilvl="0" w:tentative="0">
      <w:start w:val="1"/>
      <w:numFmt w:val="bullet"/>
      <w:lvlText w:val=""/>
      <w:lvlJc w:val="left"/>
      <w:pPr>
        <w:ind w:left="420" w:hanging="420"/>
      </w:pPr>
      <w:rPr>
        <w:rFonts w:hint="default" w:ascii="Wingdings" w:hAnsi="Wingdings"/>
      </w:rPr>
    </w:lvl>
  </w:abstractNum>
  <w:num w:numId="1">
    <w:abstractNumId w:val="4"/>
  </w:num>
  <w:num w:numId="2">
    <w:abstractNumId w:val="5"/>
  </w:num>
  <w:num w:numId="3">
    <w:abstractNumId w:val="3"/>
  </w:num>
  <w:num w:numId="4">
    <w:abstractNumId w:val="7"/>
  </w:num>
  <w:num w:numId="5">
    <w:abstractNumId w:val="6"/>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68310D"/>
    <w:rsid w:val="05756793"/>
    <w:rsid w:val="05A47ACE"/>
    <w:rsid w:val="05BB24F7"/>
    <w:rsid w:val="072D40F1"/>
    <w:rsid w:val="074D2750"/>
    <w:rsid w:val="07522471"/>
    <w:rsid w:val="07FE2B1F"/>
    <w:rsid w:val="0A481A1C"/>
    <w:rsid w:val="0BB62E8D"/>
    <w:rsid w:val="0C110567"/>
    <w:rsid w:val="0C470E4F"/>
    <w:rsid w:val="0D733868"/>
    <w:rsid w:val="0D9546F5"/>
    <w:rsid w:val="0DD51C7C"/>
    <w:rsid w:val="0DF57134"/>
    <w:rsid w:val="0E4A6F14"/>
    <w:rsid w:val="0E762255"/>
    <w:rsid w:val="0EF50B08"/>
    <w:rsid w:val="0F672DA8"/>
    <w:rsid w:val="0F723A91"/>
    <w:rsid w:val="10E32902"/>
    <w:rsid w:val="1109680C"/>
    <w:rsid w:val="130D0D24"/>
    <w:rsid w:val="13A42136"/>
    <w:rsid w:val="14C710A8"/>
    <w:rsid w:val="14CD7B51"/>
    <w:rsid w:val="160067D9"/>
    <w:rsid w:val="160846A5"/>
    <w:rsid w:val="163254BE"/>
    <w:rsid w:val="16D13B64"/>
    <w:rsid w:val="188B110E"/>
    <w:rsid w:val="18910936"/>
    <w:rsid w:val="18C221F9"/>
    <w:rsid w:val="197462BA"/>
    <w:rsid w:val="199F6F5F"/>
    <w:rsid w:val="19AE61A3"/>
    <w:rsid w:val="1A28231A"/>
    <w:rsid w:val="1A4E237A"/>
    <w:rsid w:val="1B562AD9"/>
    <w:rsid w:val="1C3748CA"/>
    <w:rsid w:val="1C9A2F02"/>
    <w:rsid w:val="1CDB4C0A"/>
    <w:rsid w:val="1E1A2095"/>
    <w:rsid w:val="1E48054C"/>
    <w:rsid w:val="1E4A3FC0"/>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8B217C1"/>
    <w:rsid w:val="291805BC"/>
    <w:rsid w:val="29FE2676"/>
    <w:rsid w:val="2BD42BB5"/>
    <w:rsid w:val="2BE37795"/>
    <w:rsid w:val="2D804734"/>
    <w:rsid w:val="2DECE21A"/>
    <w:rsid w:val="2E9D3376"/>
    <w:rsid w:val="2EAB183D"/>
    <w:rsid w:val="3079673F"/>
    <w:rsid w:val="315A604D"/>
    <w:rsid w:val="31696757"/>
    <w:rsid w:val="321F68F6"/>
    <w:rsid w:val="335229B5"/>
    <w:rsid w:val="33B8055B"/>
    <w:rsid w:val="34F9242A"/>
    <w:rsid w:val="353D648E"/>
    <w:rsid w:val="35584DBD"/>
    <w:rsid w:val="35834C4F"/>
    <w:rsid w:val="35F033B2"/>
    <w:rsid w:val="367B459C"/>
    <w:rsid w:val="36964193"/>
    <w:rsid w:val="36B02E3E"/>
    <w:rsid w:val="37871C5F"/>
    <w:rsid w:val="38C14F85"/>
    <w:rsid w:val="3A0E3D7F"/>
    <w:rsid w:val="3B0B0E31"/>
    <w:rsid w:val="3C5E1386"/>
    <w:rsid w:val="3C697AF3"/>
    <w:rsid w:val="3C6A376B"/>
    <w:rsid w:val="3CAD3871"/>
    <w:rsid w:val="3D794C69"/>
    <w:rsid w:val="3DA3406B"/>
    <w:rsid w:val="3E4459B8"/>
    <w:rsid w:val="3F6658E6"/>
    <w:rsid w:val="3F6F6A24"/>
    <w:rsid w:val="410C5707"/>
    <w:rsid w:val="42A539CE"/>
    <w:rsid w:val="435C04A2"/>
    <w:rsid w:val="4387EB58"/>
    <w:rsid w:val="43FC748C"/>
    <w:rsid w:val="44093E52"/>
    <w:rsid w:val="446F1C68"/>
    <w:rsid w:val="45961716"/>
    <w:rsid w:val="465E1E40"/>
    <w:rsid w:val="471748B1"/>
    <w:rsid w:val="477E6B3A"/>
    <w:rsid w:val="47CA1A68"/>
    <w:rsid w:val="487E765D"/>
    <w:rsid w:val="492522E2"/>
    <w:rsid w:val="49CE695A"/>
    <w:rsid w:val="4AF131EF"/>
    <w:rsid w:val="4B407715"/>
    <w:rsid w:val="4BBB7216"/>
    <w:rsid w:val="4C813C70"/>
    <w:rsid w:val="4DA154D9"/>
    <w:rsid w:val="4E33426F"/>
    <w:rsid w:val="4F3146AE"/>
    <w:rsid w:val="4F452E71"/>
    <w:rsid w:val="4F5947DB"/>
    <w:rsid w:val="4FBF5D0D"/>
    <w:rsid w:val="4FE92D8A"/>
    <w:rsid w:val="50341765"/>
    <w:rsid w:val="506A4672"/>
    <w:rsid w:val="508F5AF2"/>
    <w:rsid w:val="50A65EDA"/>
    <w:rsid w:val="50D843FC"/>
    <w:rsid w:val="50DE5C30"/>
    <w:rsid w:val="50F259DA"/>
    <w:rsid w:val="520C50B4"/>
    <w:rsid w:val="524A438D"/>
    <w:rsid w:val="53185506"/>
    <w:rsid w:val="561B7217"/>
    <w:rsid w:val="56C6D500"/>
    <w:rsid w:val="572629E8"/>
    <w:rsid w:val="575C092A"/>
    <w:rsid w:val="575DC12C"/>
    <w:rsid w:val="582030EE"/>
    <w:rsid w:val="5877685D"/>
    <w:rsid w:val="589A1FD6"/>
    <w:rsid w:val="59AA78C5"/>
    <w:rsid w:val="59FD045D"/>
    <w:rsid w:val="5B73375B"/>
    <w:rsid w:val="5BDB8D8C"/>
    <w:rsid w:val="5C1E4010"/>
    <w:rsid w:val="5D4930BA"/>
    <w:rsid w:val="5DF57F28"/>
    <w:rsid w:val="5E24773B"/>
    <w:rsid w:val="5E3B3C08"/>
    <w:rsid w:val="5EBFC24D"/>
    <w:rsid w:val="5EDD6611"/>
    <w:rsid w:val="5FA041B9"/>
    <w:rsid w:val="5FBE4D46"/>
    <w:rsid w:val="5FDD18F4"/>
    <w:rsid w:val="5FEBAC42"/>
    <w:rsid w:val="611963CD"/>
    <w:rsid w:val="61A00345"/>
    <w:rsid w:val="62E34874"/>
    <w:rsid w:val="634A321E"/>
    <w:rsid w:val="635576A6"/>
    <w:rsid w:val="639062F6"/>
    <w:rsid w:val="63C06196"/>
    <w:rsid w:val="63DD0CDE"/>
    <w:rsid w:val="64147AC3"/>
    <w:rsid w:val="649C3D0A"/>
    <w:rsid w:val="654C28BC"/>
    <w:rsid w:val="65870803"/>
    <w:rsid w:val="65A840EC"/>
    <w:rsid w:val="65F358C4"/>
    <w:rsid w:val="67362138"/>
    <w:rsid w:val="677FBFDC"/>
    <w:rsid w:val="685376AF"/>
    <w:rsid w:val="68F57755"/>
    <w:rsid w:val="695F47F3"/>
    <w:rsid w:val="6A497336"/>
    <w:rsid w:val="6B3C6A30"/>
    <w:rsid w:val="6CB06CB1"/>
    <w:rsid w:val="6CEB5ACA"/>
    <w:rsid w:val="6D0F025C"/>
    <w:rsid w:val="6D2F44E0"/>
    <w:rsid w:val="6E98C1FE"/>
    <w:rsid w:val="6EFDF2FB"/>
    <w:rsid w:val="6F2B2544"/>
    <w:rsid w:val="6F4060E9"/>
    <w:rsid w:val="7036441A"/>
    <w:rsid w:val="70A04FBC"/>
    <w:rsid w:val="72041505"/>
    <w:rsid w:val="73D635E8"/>
    <w:rsid w:val="73F76420"/>
    <w:rsid w:val="73F7899B"/>
    <w:rsid w:val="740B2A1F"/>
    <w:rsid w:val="74566E86"/>
    <w:rsid w:val="772665FC"/>
    <w:rsid w:val="772B48E7"/>
    <w:rsid w:val="777FA12C"/>
    <w:rsid w:val="77CF81F2"/>
    <w:rsid w:val="77FEEE70"/>
    <w:rsid w:val="78610694"/>
    <w:rsid w:val="788A13BF"/>
    <w:rsid w:val="78A377B2"/>
    <w:rsid w:val="78FEAD1D"/>
    <w:rsid w:val="79DFB813"/>
    <w:rsid w:val="79E42D9A"/>
    <w:rsid w:val="7ABC00E2"/>
    <w:rsid w:val="7B503B8C"/>
    <w:rsid w:val="7B7FB99B"/>
    <w:rsid w:val="7BD6501C"/>
    <w:rsid w:val="7C2571BC"/>
    <w:rsid w:val="7CA15039"/>
    <w:rsid w:val="7CD54AA1"/>
    <w:rsid w:val="7D1FECE8"/>
    <w:rsid w:val="7D8D41BC"/>
    <w:rsid w:val="7E894D3F"/>
    <w:rsid w:val="7EA146AC"/>
    <w:rsid w:val="7EBE8D3F"/>
    <w:rsid w:val="7EDBD99B"/>
    <w:rsid w:val="7EEDF351"/>
    <w:rsid w:val="7F559B62"/>
    <w:rsid w:val="7F912972"/>
    <w:rsid w:val="7F9AB2A4"/>
    <w:rsid w:val="7FAF9F5A"/>
    <w:rsid w:val="7FBA1002"/>
    <w:rsid w:val="7FBD7B33"/>
    <w:rsid w:val="7FDFB45D"/>
    <w:rsid w:val="7FE7DE89"/>
    <w:rsid w:val="7FF1C0D9"/>
    <w:rsid w:val="8BFA3242"/>
    <w:rsid w:val="96D38918"/>
    <w:rsid w:val="9EBB8B3E"/>
    <w:rsid w:val="9F5D5E20"/>
    <w:rsid w:val="9FF6DB41"/>
    <w:rsid w:val="A7AF33D4"/>
    <w:rsid w:val="AF27AE14"/>
    <w:rsid w:val="B3DCEE05"/>
    <w:rsid w:val="B4D03E46"/>
    <w:rsid w:val="BBF82D28"/>
    <w:rsid w:val="BCE74A11"/>
    <w:rsid w:val="C7D695B9"/>
    <w:rsid w:val="CB4FEDCA"/>
    <w:rsid w:val="DB7DB0B7"/>
    <w:rsid w:val="DEFF58A0"/>
    <w:rsid w:val="DFB72F2E"/>
    <w:rsid w:val="DFDF2AB5"/>
    <w:rsid w:val="E7BF715C"/>
    <w:rsid w:val="EBBD26C1"/>
    <w:rsid w:val="EBFFC393"/>
    <w:rsid w:val="ECFEA0EC"/>
    <w:rsid w:val="EE7D74CA"/>
    <w:rsid w:val="EFFE47DF"/>
    <w:rsid w:val="F1FFA289"/>
    <w:rsid w:val="F75DDB61"/>
    <w:rsid w:val="F7DF41BC"/>
    <w:rsid w:val="F7EFDE8F"/>
    <w:rsid w:val="F8FBD37D"/>
    <w:rsid w:val="F92F0848"/>
    <w:rsid w:val="FAB6E56F"/>
    <w:rsid w:val="FB3EC22C"/>
    <w:rsid w:val="FB5E3E95"/>
    <w:rsid w:val="FBB97141"/>
    <w:rsid w:val="FBD3C243"/>
    <w:rsid w:val="FBE7D92C"/>
    <w:rsid w:val="FBFF114F"/>
    <w:rsid w:val="FDE3E642"/>
    <w:rsid w:val="FDFD6CA1"/>
    <w:rsid w:val="FDFD7326"/>
    <w:rsid w:val="FDFF4CC8"/>
    <w:rsid w:val="FF7E1AA5"/>
    <w:rsid w:val="FFAE5B5B"/>
    <w:rsid w:val="FFB9BEE9"/>
    <w:rsid w:val="FFF3A13C"/>
    <w:rsid w:val="FFFF1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6"/>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1"/>
    <w:link w:val="27"/>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2"/>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3"/>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4"/>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5"/>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6"/>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7"/>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9"/>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3"/>
    <w:semiHidden/>
    <w:unhideWhenUsed/>
    <w:qFormat/>
    <w:uiPriority w:val="99"/>
    <w:pPr>
      <w:jc w:val="left"/>
    </w:pPr>
  </w:style>
  <w:style w:type="paragraph" w:styleId="13">
    <w:name w:val="Balloon Text"/>
    <w:basedOn w:val="1"/>
    <w:link w:val="45"/>
    <w:semiHidden/>
    <w:unhideWhenUsed/>
    <w:qFormat/>
    <w:uiPriority w:val="99"/>
    <w:rPr>
      <w:sz w:val="18"/>
      <w:szCs w:val="18"/>
    </w:rPr>
  </w:style>
  <w:style w:type="paragraph" w:styleId="14">
    <w:name w:val="footer"/>
    <w:basedOn w:val="1"/>
    <w:link w:val="42"/>
    <w:unhideWhenUsed/>
    <w:qFormat/>
    <w:uiPriority w:val="99"/>
    <w:pPr>
      <w:tabs>
        <w:tab w:val="center" w:pos="4153"/>
        <w:tab w:val="right" w:pos="8306"/>
      </w:tabs>
      <w:snapToGrid w:val="0"/>
      <w:jc w:val="left"/>
    </w:pPr>
    <w:rPr>
      <w:sz w:val="18"/>
      <w:szCs w:val="18"/>
    </w:rPr>
  </w:style>
  <w:style w:type="paragraph" w:styleId="15">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4"/>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color w:val="0563C1"/>
      <w:u w:val="single"/>
    </w:rPr>
  </w:style>
  <w:style w:type="character" w:styleId="23">
    <w:name w:val="annotation reference"/>
    <w:basedOn w:val="21"/>
    <w:unhideWhenUsed/>
    <w:qFormat/>
    <w:uiPriority w:val="99"/>
    <w:rPr>
      <w:sz w:val="16"/>
      <w:szCs w:val="16"/>
    </w:rPr>
  </w:style>
  <w:style w:type="character" w:customStyle="1" w:styleId="24">
    <w:name w:val="标题 1 字符"/>
    <w:basedOn w:val="21"/>
    <w:link w:val="2"/>
    <w:qFormat/>
    <w:uiPriority w:val="0"/>
    <w:rPr>
      <w:rFonts w:ascii="Arial" w:hAnsi="Arial" w:eastAsia="宋体" w:cs="Times New Roman"/>
      <w:b/>
      <w:kern w:val="0"/>
      <w:sz w:val="28"/>
      <w:szCs w:val="20"/>
      <w:lang w:val="en-GB" w:eastAsia="en-US"/>
    </w:rPr>
  </w:style>
  <w:style w:type="paragraph" w:customStyle="1" w:styleId="25">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6">
    <w:name w:val="标题 2 字符"/>
    <w:basedOn w:val="21"/>
    <w:link w:val="3"/>
    <w:qFormat/>
    <w:uiPriority w:val="9"/>
    <w:rPr>
      <w:rFonts w:eastAsia="Times New Roman" w:asciiTheme="majorHAnsi" w:hAnsiTheme="majorHAnsi" w:cstheme="majorBidi"/>
      <w:b/>
      <w:bCs/>
      <w:sz w:val="18"/>
      <w:szCs w:val="32"/>
    </w:rPr>
  </w:style>
  <w:style w:type="character" w:customStyle="1" w:styleId="27">
    <w:name w:val="标题 3 字符"/>
    <w:basedOn w:val="21"/>
    <w:link w:val="4"/>
    <w:semiHidden/>
    <w:qFormat/>
    <w:uiPriority w:val="9"/>
    <w:rPr>
      <w:rFonts w:asciiTheme="minorHAnsi" w:hAnsiTheme="minorHAnsi" w:eastAsiaTheme="minorEastAsia"/>
      <w:b/>
      <w:bCs/>
      <w:sz w:val="32"/>
      <w:szCs w:val="32"/>
    </w:rPr>
  </w:style>
  <w:style w:type="paragraph" w:customStyle="1" w:styleId="28">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9">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0">
    <w:name w:val="List Paragraph"/>
    <w:basedOn w:val="1"/>
    <w:link w:val="31"/>
    <w:qFormat/>
    <w:uiPriority w:val="34"/>
    <w:pPr>
      <w:widowControl/>
      <w:ind w:left="720"/>
      <w:jc w:val="left"/>
    </w:pPr>
    <w:rPr>
      <w:rFonts w:ascii="Calibri" w:hAnsi="Calibri" w:eastAsia="Calibri" w:cs="Times New Roman"/>
      <w:kern w:val="0"/>
      <w:sz w:val="22"/>
      <w:lang w:eastAsia="en-US"/>
    </w:rPr>
  </w:style>
  <w:style w:type="character" w:customStyle="1" w:styleId="31">
    <w:name w:val="列出段落 字符"/>
    <w:link w:val="30"/>
    <w:qFormat/>
    <w:locked/>
    <w:uiPriority w:val="34"/>
    <w:rPr>
      <w:rFonts w:ascii="Calibri" w:hAnsi="Calibri" w:eastAsia="Calibri" w:cs="Times New Roman"/>
      <w:kern w:val="0"/>
      <w:sz w:val="22"/>
      <w:lang w:eastAsia="en-US"/>
    </w:rPr>
  </w:style>
  <w:style w:type="character" w:customStyle="1" w:styleId="32">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3">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4">
    <w:name w:val="标题 6 字符"/>
    <w:basedOn w:val="21"/>
    <w:link w:val="7"/>
    <w:qFormat/>
    <w:uiPriority w:val="0"/>
    <w:rPr>
      <w:rFonts w:ascii="Arial" w:hAnsi="Arial" w:eastAsia="黑体" w:cs="Times New Roman"/>
      <w:b/>
      <w:bCs/>
      <w:kern w:val="0"/>
      <w:sz w:val="24"/>
      <w:szCs w:val="24"/>
      <w:lang w:eastAsia="en-US"/>
    </w:rPr>
  </w:style>
  <w:style w:type="character" w:customStyle="1" w:styleId="35">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6">
    <w:name w:val="标题 8 字符"/>
    <w:basedOn w:val="21"/>
    <w:link w:val="9"/>
    <w:qFormat/>
    <w:uiPriority w:val="0"/>
    <w:rPr>
      <w:rFonts w:ascii="Arial" w:hAnsi="Arial" w:eastAsia="黑体" w:cs="Times New Roman"/>
      <w:kern w:val="0"/>
      <w:sz w:val="24"/>
      <w:szCs w:val="24"/>
      <w:lang w:eastAsia="en-US"/>
    </w:rPr>
  </w:style>
  <w:style w:type="character" w:customStyle="1" w:styleId="37">
    <w:name w:val="标题 9 字符"/>
    <w:basedOn w:val="21"/>
    <w:link w:val="10"/>
    <w:qFormat/>
    <w:uiPriority w:val="0"/>
    <w:rPr>
      <w:rFonts w:ascii="Arial" w:hAnsi="Arial" w:eastAsia="黑体" w:cs="Times New Roman"/>
      <w:kern w:val="0"/>
      <w:szCs w:val="21"/>
      <w:lang w:eastAsia="en-US"/>
    </w:rPr>
  </w:style>
  <w:style w:type="paragraph" w:customStyle="1" w:styleId="38">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9">
    <w:name w:val="B1"/>
    <w:basedOn w:val="16"/>
    <w:qFormat/>
    <w:uiPriority w:val="0"/>
    <w:pPr>
      <w:ind w:left="568" w:hanging="284"/>
    </w:pPr>
  </w:style>
  <w:style w:type="paragraph" w:customStyle="1" w:styleId="40">
    <w:name w:val="NO"/>
    <w:basedOn w:val="1"/>
    <w:qFormat/>
    <w:uiPriority w:val="0"/>
    <w:pPr>
      <w:keepLines/>
      <w:ind w:left="1135" w:hanging="851"/>
    </w:pPr>
  </w:style>
  <w:style w:type="character" w:customStyle="1" w:styleId="41">
    <w:name w:val="页眉 字符"/>
    <w:basedOn w:val="21"/>
    <w:link w:val="15"/>
    <w:qFormat/>
    <w:uiPriority w:val="99"/>
    <w:rPr>
      <w:rFonts w:asciiTheme="minorHAnsi" w:hAnsiTheme="minorHAnsi" w:eastAsiaTheme="minorEastAsia" w:cstheme="minorBidi"/>
      <w:kern w:val="2"/>
      <w:sz w:val="18"/>
      <w:szCs w:val="18"/>
    </w:rPr>
  </w:style>
  <w:style w:type="character" w:customStyle="1" w:styleId="42">
    <w:name w:val="页脚 字符"/>
    <w:basedOn w:val="21"/>
    <w:link w:val="14"/>
    <w:qFormat/>
    <w:uiPriority w:val="99"/>
    <w:rPr>
      <w:rFonts w:asciiTheme="minorHAnsi" w:hAnsiTheme="minorHAnsi" w:eastAsiaTheme="minorEastAsia" w:cstheme="minorBidi"/>
      <w:kern w:val="2"/>
      <w:sz w:val="18"/>
      <w:szCs w:val="18"/>
    </w:rPr>
  </w:style>
  <w:style w:type="character" w:customStyle="1" w:styleId="43">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4">
    <w:name w:val="批注主题 字符"/>
    <w:basedOn w:val="43"/>
    <w:link w:val="18"/>
    <w:semiHidden/>
    <w:qFormat/>
    <w:uiPriority w:val="99"/>
    <w:rPr>
      <w:rFonts w:asciiTheme="minorHAnsi" w:hAnsiTheme="minorHAnsi" w:eastAsiaTheme="minorEastAsia" w:cstheme="minorBidi"/>
      <w:b/>
      <w:bCs/>
      <w:kern w:val="2"/>
      <w:sz w:val="21"/>
      <w:szCs w:val="22"/>
    </w:rPr>
  </w:style>
  <w:style w:type="character" w:customStyle="1" w:styleId="45">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7">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8">
    <w:name w:val="B2"/>
    <w:basedOn w:val="1"/>
    <w:qFormat/>
    <w:uiPriority w:val="0"/>
    <w:pPr>
      <w:ind w:left="851" w:hanging="284"/>
    </w:pPr>
  </w:style>
  <w:style w:type="paragraph" w:customStyle="1" w:styleId="49">
    <w:name w:val="Agreement"/>
    <w:basedOn w:val="1"/>
    <w:next w:val="50"/>
    <w:qFormat/>
    <w:uiPriority w:val="99"/>
    <w:pPr>
      <w:numPr>
        <w:ilvl w:val="0"/>
        <w:numId w:val="2"/>
      </w:numPr>
      <w:tabs>
        <w:tab w:val="left" w:pos="1619"/>
      </w:tabs>
      <w:spacing w:before="60"/>
      <w:ind w:left="1616" w:hanging="357"/>
    </w:pPr>
    <w:rPr>
      <w:b/>
    </w:rPr>
  </w:style>
  <w:style w:type="paragraph" w:customStyle="1" w:styleId="50">
    <w:name w:val="Doc-text2"/>
    <w:basedOn w:val="1"/>
    <w:qFormat/>
    <w:uiPriority w:val="0"/>
    <w:pPr>
      <w:tabs>
        <w:tab w:val="left" w:pos="1622"/>
      </w:tabs>
      <w:spacing w:before="0"/>
      <w:ind w:left="1622" w:hanging="363"/>
    </w:pPr>
  </w:style>
  <w:style w:type="paragraph" w:customStyle="1" w:styleId="51">
    <w:name w:val="Comments"/>
    <w:basedOn w:val="1"/>
    <w:qFormat/>
    <w:uiPriority w:val="0"/>
    <w:rPr>
      <w:i/>
      <w:sz w:val="18"/>
    </w:rPr>
  </w:style>
  <w:style w:type="paragraph" w:customStyle="1" w:styleId="52">
    <w:name w:val="Editor's Note"/>
    <w:basedOn w:val="40"/>
    <w:qFormat/>
    <w:uiPriority w:val="0"/>
    <w:pPr>
      <w:ind w:left="1418" w:hanging="1134"/>
    </w:pPr>
    <w:rPr>
      <w:color w:val="FF0000"/>
    </w:rPr>
  </w:style>
  <w:style w:type="paragraph" w:customStyle="1" w:styleId="53">
    <w:name w:val="ZT"/>
    <w:qFormat/>
    <w:uiPriority w:val="0"/>
    <w:pPr>
      <w:keepNext/>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2729</Words>
  <Characters>13672</Characters>
  <Lines>84</Lines>
  <Paragraphs>23</Paragraphs>
  <TotalTime>0</TotalTime>
  <ScaleCrop>false</ScaleCrop>
  <LinksUpToDate>false</LinksUpToDate>
  <CharactersWithSpaces>16344</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2022-03-13T02:40:00Z</dcterms:created>
  <dc:creator>tcl</dc:creator>
  <cp:lastModifiedBy>TCL-2</cp:lastModifiedBy>
  <dcterms:modified xsi:type="dcterms:W3CDTF">2023-08-11T14:51:44Z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42736846C0DDE52C84B1D46466852EF4_43</vt:lpwstr>
  </property>
</Properties>
</file>